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AB1A1" w14:textId="7FC0B3D0" w:rsidR="006A5A7E" w:rsidRPr="00F042D4" w:rsidRDefault="0009745B" w:rsidP="004E3E25">
      <w:pPr>
        <w:jc w:val="center"/>
        <w:outlineLvl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Family Specialist</w:t>
      </w:r>
      <w:r w:rsidR="003B0098" w:rsidRPr="00F042D4">
        <w:rPr>
          <w:rFonts w:ascii="Times" w:hAnsi="Times"/>
          <w:b/>
          <w:sz w:val="28"/>
          <w:szCs w:val="28"/>
        </w:rPr>
        <w:t xml:space="preserve"> </w:t>
      </w:r>
      <w:r w:rsidR="00A25EBE">
        <w:rPr>
          <w:rFonts w:ascii="Times" w:hAnsi="Times"/>
          <w:b/>
          <w:sz w:val="28"/>
          <w:szCs w:val="28"/>
        </w:rPr>
        <w:t>Custom Assessment (</w:t>
      </w:r>
      <w:r>
        <w:rPr>
          <w:rFonts w:ascii="Times" w:hAnsi="Times"/>
          <w:b/>
          <w:sz w:val="28"/>
          <w:szCs w:val="28"/>
        </w:rPr>
        <w:t>Level 2</w:t>
      </w:r>
      <w:r w:rsidR="00A25EBE">
        <w:rPr>
          <w:rFonts w:ascii="Times" w:hAnsi="Times"/>
          <w:b/>
          <w:sz w:val="28"/>
          <w:szCs w:val="28"/>
        </w:rPr>
        <w:t>)</w:t>
      </w:r>
    </w:p>
    <w:p w14:paraId="7CF2B3C5" w14:textId="1F5C9DB7" w:rsidR="005E2C34" w:rsidRPr="00F042D4" w:rsidRDefault="007C149B" w:rsidP="007C149B">
      <w:pPr>
        <w:jc w:val="center"/>
        <w:outlineLvl w:val="0"/>
        <w:rPr>
          <w:rFonts w:ascii="Times" w:hAnsi="Times"/>
          <w:b/>
        </w:rPr>
      </w:pPr>
      <w:r w:rsidRPr="00F042D4">
        <w:rPr>
          <w:rFonts w:ascii="Times" w:hAnsi="Times"/>
          <w:b/>
          <w:sz w:val="28"/>
          <w:szCs w:val="28"/>
        </w:rPr>
        <w:t>Unders</w:t>
      </w:r>
      <w:r w:rsidR="0009745B">
        <w:rPr>
          <w:rFonts w:ascii="Times" w:hAnsi="Times"/>
          <w:b/>
          <w:sz w:val="28"/>
          <w:szCs w:val="28"/>
        </w:rPr>
        <w:t>tanding Development in Context</w:t>
      </w:r>
      <w:r w:rsidRPr="00F042D4">
        <w:rPr>
          <w:rFonts w:ascii="Times" w:hAnsi="Times"/>
          <w:b/>
          <w:sz w:val="28"/>
          <w:szCs w:val="28"/>
        </w:rPr>
        <w:t xml:space="preserve"> </w:t>
      </w:r>
      <w:r w:rsidR="005E2C34" w:rsidRPr="00F042D4">
        <w:rPr>
          <w:rFonts w:ascii="Times" w:hAnsi="Times"/>
          <w:b/>
          <w:sz w:val="28"/>
          <w:szCs w:val="28"/>
        </w:rPr>
        <w:t>Presentation</w:t>
      </w:r>
    </w:p>
    <w:p w14:paraId="4A7574A7" w14:textId="77777777" w:rsidR="005E2C34" w:rsidRPr="005E2C34" w:rsidRDefault="005E2C34" w:rsidP="005E2C34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E2C34">
        <w:rPr>
          <w:rFonts w:ascii="Times New Roman" w:hAnsi="Times New Roman" w:cs="Times New Roman"/>
        </w:rPr>
        <w:t> </w:t>
      </w:r>
    </w:p>
    <w:tbl>
      <w:tblPr>
        <w:tblW w:w="132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1511"/>
      </w:tblGrid>
      <w:tr w:rsidR="00F042D4" w:rsidRPr="004353D7" w14:paraId="7A8A7D2C" w14:textId="77777777" w:rsidTr="00A25EBE">
        <w:trPr>
          <w:trHeight w:val="44"/>
        </w:trPr>
        <w:tc>
          <w:tcPr>
            <w:tcW w:w="13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111620" w14:textId="77777777" w:rsidR="00F042D4" w:rsidRPr="00F042D4" w:rsidRDefault="00F042D4" w:rsidP="007C149B">
            <w:pPr>
              <w:rPr>
                <w:rStyle w:val="normaltextrun"/>
                <w:rFonts w:ascii="Times" w:hAnsi="Times"/>
                <w:bCs/>
                <w:szCs w:val="22"/>
              </w:rPr>
            </w:pPr>
          </w:p>
        </w:tc>
      </w:tr>
      <w:tr w:rsidR="005E2C34" w:rsidRPr="004353D7" w14:paraId="3CCA540B" w14:textId="77777777" w:rsidTr="00A25EBE">
        <w:trPr>
          <w:trHeight w:val="1039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91944" w14:textId="084B8711" w:rsidR="005E2C34" w:rsidRPr="00F042D4" w:rsidRDefault="004353D7" w:rsidP="005E2C34">
            <w:pPr>
              <w:spacing w:beforeAutospacing="1" w:afterAutospacing="1"/>
              <w:jc w:val="center"/>
              <w:textAlignment w:val="baseline"/>
              <w:rPr>
                <w:rFonts w:ascii="Times" w:hAnsi="Times" w:cs="Times New Roman"/>
                <w:szCs w:val="22"/>
              </w:rPr>
            </w:pPr>
            <w:r w:rsidRPr="00F042D4">
              <w:rPr>
                <w:rFonts w:ascii="Times" w:hAnsi="Times" w:cs="Times New Roman"/>
                <w:b/>
                <w:bCs/>
                <w:color w:val="000000"/>
                <w:szCs w:val="22"/>
              </w:rPr>
              <w:t>FS</w:t>
            </w:r>
            <w:r w:rsidR="00F042D4" w:rsidRPr="00F042D4">
              <w:rPr>
                <w:rFonts w:ascii="Times" w:hAnsi="Times" w:cs="Times New Roman"/>
                <w:b/>
                <w:bCs/>
                <w:color w:val="000000"/>
                <w:szCs w:val="22"/>
              </w:rPr>
              <w:t xml:space="preserve"> </w:t>
            </w:r>
            <w:r w:rsidR="005E2C34" w:rsidRPr="00F042D4">
              <w:rPr>
                <w:rFonts w:ascii="Times" w:hAnsi="Times" w:cs="Times New Roman"/>
                <w:b/>
                <w:bCs/>
                <w:color w:val="000000"/>
                <w:szCs w:val="22"/>
              </w:rPr>
              <w:t>Competencies</w:t>
            </w:r>
            <w:r w:rsidR="005E2C34" w:rsidRPr="00F042D4">
              <w:rPr>
                <w:rFonts w:ascii="Times" w:hAnsi="Times" w:cs="Times New Roman"/>
                <w:szCs w:val="22"/>
              </w:rPr>
              <w:t> </w:t>
            </w:r>
          </w:p>
        </w:tc>
        <w:tc>
          <w:tcPr>
            <w:tcW w:w="1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AAF95" w14:textId="77777777" w:rsidR="007C149B" w:rsidRPr="00F042D4" w:rsidRDefault="007C149B" w:rsidP="007C149B">
            <w:pPr>
              <w:rPr>
                <w:rStyle w:val="normaltextrun"/>
                <w:rFonts w:ascii="Times" w:hAnsi="Times"/>
                <w:bCs/>
                <w:szCs w:val="22"/>
              </w:rPr>
            </w:pPr>
            <w:r w:rsidRPr="00F042D4">
              <w:rPr>
                <w:rStyle w:val="normaltextrun"/>
                <w:rFonts w:ascii="Times" w:hAnsi="Times"/>
                <w:bCs/>
                <w:szCs w:val="22"/>
              </w:rPr>
              <w:t>HGD1: Identifies and describes theories of typical and atypical growth in all developmental domains.</w:t>
            </w:r>
          </w:p>
          <w:p w14:paraId="05EE9F54" w14:textId="77777777" w:rsidR="007C149B" w:rsidRPr="00F042D4" w:rsidRDefault="007C149B" w:rsidP="007C149B">
            <w:pPr>
              <w:rPr>
                <w:rStyle w:val="normaltextrun"/>
                <w:rFonts w:ascii="Times" w:hAnsi="Times"/>
                <w:bCs/>
                <w:szCs w:val="22"/>
              </w:rPr>
            </w:pPr>
            <w:r w:rsidRPr="00F042D4">
              <w:rPr>
                <w:rStyle w:val="normaltextrun"/>
                <w:rFonts w:ascii="Times" w:hAnsi="Times"/>
                <w:bCs/>
                <w:szCs w:val="22"/>
              </w:rPr>
              <w:t>HGD2</w:t>
            </w:r>
            <w:r w:rsidRPr="00F042D4">
              <w:rPr>
                <w:bCs/>
                <w:szCs w:val="22"/>
              </w:rPr>
              <w:t xml:space="preserve"> </w:t>
            </w:r>
            <w:r w:rsidRPr="00F042D4">
              <w:rPr>
                <w:rStyle w:val="normaltextrun"/>
                <w:rFonts w:ascii="Times" w:hAnsi="Times"/>
                <w:bCs/>
                <w:szCs w:val="22"/>
              </w:rPr>
              <w:t xml:space="preserve">Identifies and describes human development in the context of families and communities. </w:t>
            </w:r>
          </w:p>
          <w:p w14:paraId="3598AA4E" w14:textId="753CDFB2" w:rsidR="005E2C34" w:rsidRPr="00F042D4" w:rsidRDefault="007C149B" w:rsidP="005E2C34">
            <w:pPr>
              <w:textAlignment w:val="baseline"/>
              <w:rPr>
                <w:rFonts w:ascii="Times" w:hAnsi="Times" w:cs="Segoe UI"/>
                <w:szCs w:val="22"/>
              </w:rPr>
            </w:pPr>
            <w:r w:rsidRPr="00F042D4">
              <w:rPr>
                <w:rFonts w:ascii="Times" w:eastAsia="Times" w:hAnsi="Times" w:cs="Times"/>
                <w:szCs w:val="22"/>
              </w:rPr>
              <w:t xml:space="preserve">FCR1: </w:t>
            </w:r>
            <w:r w:rsidRPr="00F042D4">
              <w:rPr>
                <w:rFonts w:ascii="Times" w:hAnsi="Times"/>
                <w:szCs w:val="22"/>
              </w:rPr>
              <w:t>Identifies the influence of culture, language, social, and economic environments, via family and ecological systems theory, on family development.</w:t>
            </w:r>
          </w:p>
        </w:tc>
      </w:tr>
      <w:tr w:rsidR="00F042D4" w:rsidRPr="004353D7" w14:paraId="775A4CE6" w14:textId="77777777" w:rsidTr="00A25EBE">
        <w:trPr>
          <w:trHeight w:val="556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AE4BC" w14:textId="35DD8C2B" w:rsidR="00F042D4" w:rsidRPr="004353D7" w:rsidRDefault="00F042D4" w:rsidP="005E2C34">
            <w:pPr>
              <w:spacing w:beforeAutospacing="1" w:afterAutospacing="1"/>
              <w:jc w:val="center"/>
              <w:textAlignment w:val="baseline"/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</w:pPr>
            <w:r w:rsidRPr="000D281A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Original Gateways FS Benchmarks</w:t>
            </w:r>
          </w:p>
        </w:tc>
        <w:tc>
          <w:tcPr>
            <w:tcW w:w="1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60BAA" w14:textId="1B6FADC5" w:rsidR="00F042D4" w:rsidRPr="00C7515B" w:rsidRDefault="00F042D4" w:rsidP="007C149B">
            <w:pPr>
              <w:rPr>
                <w:rStyle w:val="normaltextrun"/>
                <w:rFonts w:ascii="Times" w:hAnsi="Times"/>
                <w:bCs/>
              </w:rPr>
            </w:pPr>
            <w:r w:rsidRPr="00C7515B">
              <w:rPr>
                <w:rStyle w:val="normaltextrun"/>
                <w:rFonts w:ascii="Times" w:eastAsia="Calibri" w:hAnsi="Times" w:cs="Calibri"/>
              </w:rPr>
              <w:t>A4, B13, B15</w:t>
            </w:r>
            <w:r w:rsidR="00C7515B" w:rsidRPr="00C7515B">
              <w:rPr>
                <w:rStyle w:val="normaltextrun"/>
                <w:rFonts w:ascii="Times" w:eastAsia="Calibri" w:hAnsi="Times" w:cs="Calibri"/>
              </w:rPr>
              <w:t xml:space="preserve">, </w:t>
            </w:r>
            <w:r w:rsidR="00C7515B" w:rsidRPr="00C7515B">
              <w:rPr>
                <w:rFonts w:ascii="Times" w:hAnsi="Times"/>
              </w:rPr>
              <w:t>F4</w:t>
            </w:r>
          </w:p>
        </w:tc>
      </w:tr>
    </w:tbl>
    <w:p w14:paraId="050A83A3" w14:textId="77777777" w:rsidR="00A25EBE" w:rsidRDefault="00A25EBE" w:rsidP="00F042D4">
      <w:pPr>
        <w:jc w:val="center"/>
        <w:textAlignment w:val="baseline"/>
        <w:rPr>
          <w:rFonts w:ascii="Times New Roman" w:hAnsi="Times New Roman" w:cs="Times New Roman"/>
        </w:rPr>
      </w:pPr>
    </w:p>
    <w:p w14:paraId="7F68B1EB" w14:textId="77777777" w:rsidR="00A25EBE" w:rsidRPr="003377F5" w:rsidRDefault="00A25EBE" w:rsidP="00A25EBE">
      <w:pPr>
        <w:jc w:val="center"/>
        <w:outlineLvl w:val="0"/>
        <w:rPr>
          <w:rFonts w:ascii="Times" w:hAnsi="Times"/>
          <w:b/>
          <w:color w:val="000000"/>
        </w:rPr>
      </w:pPr>
      <w:r w:rsidRPr="003377F5">
        <w:rPr>
          <w:rFonts w:ascii="Times" w:hAnsi="Times" w:cs="Arial"/>
          <w:b/>
          <w:color w:val="000000"/>
        </w:rPr>
        <w:t>Assessment Guidelines </w:t>
      </w:r>
    </w:p>
    <w:p w14:paraId="1FD498ED" w14:textId="70CF712E" w:rsidR="00E60F44" w:rsidRPr="00F042D4" w:rsidRDefault="005E2C34" w:rsidP="00F042D4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E2C34">
        <w:rPr>
          <w:rFonts w:ascii="Times New Roman" w:hAnsi="Times New Roman" w:cs="Times New Roman"/>
        </w:rPr>
        <w:t> </w:t>
      </w:r>
    </w:p>
    <w:p w14:paraId="52CD3E7C" w14:textId="107DA366" w:rsidR="006A5A7E" w:rsidRPr="004353D7" w:rsidRDefault="00E60F44" w:rsidP="007C149B">
      <w:pPr>
        <w:textAlignment w:val="baseline"/>
        <w:rPr>
          <w:rFonts w:ascii="Times" w:hAnsi="Times" w:cs="Segoe UI"/>
        </w:rPr>
      </w:pPr>
      <w:r w:rsidRPr="004353D7">
        <w:rPr>
          <w:rFonts w:ascii="Times" w:hAnsi="Times"/>
        </w:rPr>
        <w:t>As</w:t>
      </w:r>
      <w:r w:rsidR="009B40C1" w:rsidRPr="004353D7">
        <w:rPr>
          <w:rFonts w:ascii="Times" w:hAnsi="Times"/>
        </w:rPr>
        <w:t xml:space="preserve"> a teacher in an early childhood classroom, </w:t>
      </w:r>
      <w:r w:rsidRPr="004353D7">
        <w:rPr>
          <w:rFonts w:ascii="Times" w:hAnsi="Times"/>
        </w:rPr>
        <w:t>you are interested in developing</w:t>
      </w:r>
      <w:r w:rsidR="009B40C1" w:rsidRPr="004353D7">
        <w:rPr>
          <w:rFonts w:ascii="Times" w:hAnsi="Times"/>
        </w:rPr>
        <w:t xml:space="preserve"> an engaging presentation that highlights the importance of </w:t>
      </w:r>
      <w:r w:rsidR="007C149B" w:rsidRPr="004353D7">
        <w:rPr>
          <w:rFonts w:ascii="Times" w:hAnsi="Times"/>
        </w:rPr>
        <w:t>children’s development in the context of families and communities, and how culture, language, social, and economic environments influence family development.</w:t>
      </w:r>
      <w:r w:rsidR="007C149B" w:rsidRPr="004353D7">
        <w:rPr>
          <w:rFonts w:ascii="Times" w:hAnsi="Times" w:cs="Segoe UI"/>
        </w:rPr>
        <w:t xml:space="preserve"> </w:t>
      </w:r>
      <w:r w:rsidRPr="004353D7">
        <w:rPr>
          <w:rFonts w:ascii="Times" w:hAnsi="Times"/>
        </w:rPr>
        <w:t>The audience for y</w:t>
      </w:r>
      <w:r w:rsidR="00CE4703" w:rsidRPr="004353D7">
        <w:rPr>
          <w:rFonts w:ascii="Times" w:hAnsi="Times"/>
        </w:rPr>
        <w:t xml:space="preserve">our presentation </w:t>
      </w:r>
      <w:r w:rsidR="007C149B" w:rsidRPr="004353D7">
        <w:rPr>
          <w:rFonts w:ascii="Times" w:hAnsi="Times"/>
        </w:rPr>
        <w:t>is other professionals who work with families.</w:t>
      </w:r>
      <w:r w:rsidRPr="004353D7">
        <w:rPr>
          <w:rFonts w:ascii="Times" w:hAnsi="Times"/>
        </w:rPr>
        <w:t xml:space="preserve"> </w:t>
      </w:r>
    </w:p>
    <w:p w14:paraId="487A62B2" w14:textId="77777777" w:rsidR="009B40C1" w:rsidRPr="004353D7" w:rsidRDefault="009B40C1" w:rsidP="006A5A7E">
      <w:pPr>
        <w:rPr>
          <w:rFonts w:ascii="Times" w:hAnsi="Times"/>
        </w:rPr>
      </w:pPr>
    </w:p>
    <w:p w14:paraId="1A292D8B" w14:textId="05C24801" w:rsidR="009B40C1" w:rsidRPr="004353D7" w:rsidRDefault="00E60F44" w:rsidP="006A5A7E">
      <w:pPr>
        <w:rPr>
          <w:rFonts w:ascii="Times" w:hAnsi="Times"/>
        </w:rPr>
      </w:pPr>
      <w:r w:rsidRPr="004353D7">
        <w:rPr>
          <w:rFonts w:ascii="Times" w:hAnsi="Times"/>
        </w:rPr>
        <w:t>You’ve identified the following context as essential information to share</w:t>
      </w:r>
      <w:r w:rsidR="009B40C1" w:rsidRPr="004353D7">
        <w:rPr>
          <w:rFonts w:ascii="Times" w:hAnsi="Times"/>
        </w:rPr>
        <w:t>:</w:t>
      </w:r>
    </w:p>
    <w:p w14:paraId="71EE215E" w14:textId="25794360" w:rsidR="009B40C1" w:rsidRPr="004353D7" w:rsidRDefault="009B40C1" w:rsidP="009B40C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353D7">
        <w:rPr>
          <w:rFonts w:ascii="Times" w:hAnsi="Times"/>
        </w:rPr>
        <w:t xml:space="preserve">The importance of </w:t>
      </w:r>
      <w:r w:rsidR="007C149B" w:rsidRPr="004353D7">
        <w:rPr>
          <w:rFonts w:ascii="Times" w:hAnsi="Times"/>
        </w:rPr>
        <w:t xml:space="preserve">understanding typical and atypical </w:t>
      </w:r>
      <w:r w:rsidRPr="004353D7">
        <w:rPr>
          <w:rFonts w:ascii="Times" w:hAnsi="Times"/>
        </w:rPr>
        <w:t>patterns of development</w:t>
      </w:r>
      <w:r w:rsidR="00E60F44" w:rsidRPr="004353D7">
        <w:rPr>
          <w:rFonts w:ascii="Times" w:hAnsi="Times"/>
        </w:rPr>
        <w:t>.</w:t>
      </w:r>
    </w:p>
    <w:p w14:paraId="79B60C11" w14:textId="0805E5DB" w:rsidR="005D2F22" w:rsidRPr="004353D7" w:rsidRDefault="007C149B" w:rsidP="009B40C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353D7">
        <w:rPr>
          <w:rFonts w:ascii="Times" w:hAnsi="Times"/>
        </w:rPr>
        <w:t>The role of context in influencing development and well-being, including children’s development within families and communities.</w:t>
      </w:r>
    </w:p>
    <w:p w14:paraId="63090EFA" w14:textId="5A2B629F" w:rsidR="005D2F22" w:rsidRPr="004353D7" w:rsidRDefault="007C149B" w:rsidP="005D2F2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353D7">
        <w:rPr>
          <w:rFonts w:ascii="Times" w:hAnsi="Times"/>
        </w:rPr>
        <w:t xml:space="preserve">How culture, language, social, and economic environments influence family development. </w:t>
      </w:r>
    </w:p>
    <w:p w14:paraId="145501EA" w14:textId="77777777" w:rsidR="00E60F44" w:rsidRPr="004353D7" w:rsidRDefault="00E60F44" w:rsidP="00E60F44">
      <w:pPr>
        <w:rPr>
          <w:rFonts w:ascii="Times" w:hAnsi="Times"/>
        </w:rPr>
      </w:pPr>
    </w:p>
    <w:p w14:paraId="405109B2" w14:textId="7FEDD64A" w:rsidR="00E60F44" w:rsidRPr="00A25EBE" w:rsidRDefault="00E60F44" w:rsidP="00E60F44">
      <w:pPr>
        <w:rPr>
          <w:rFonts w:ascii="Times" w:hAnsi="Times"/>
          <w:b/>
        </w:rPr>
      </w:pPr>
      <w:r w:rsidRPr="00A25EBE">
        <w:rPr>
          <w:rFonts w:ascii="Times" w:hAnsi="Times"/>
          <w:b/>
        </w:rPr>
        <w:t>Presentation format:</w:t>
      </w:r>
    </w:p>
    <w:p w14:paraId="6E7E7CEE" w14:textId="77777777" w:rsidR="00A25EBE" w:rsidRDefault="00A25EBE" w:rsidP="006A5A7E">
      <w:pPr>
        <w:rPr>
          <w:rFonts w:ascii="Times" w:hAnsi="Times"/>
        </w:rPr>
      </w:pPr>
    </w:p>
    <w:p w14:paraId="6DE1C2BA" w14:textId="1C9496CD" w:rsidR="00A56EF8" w:rsidRPr="004353D7" w:rsidRDefault="00A56EF8" w:rsidP="006A5A7E">
      <w:pPr>
        <w:rPr>
          <w:rFonts w:ascii="Times" w:hAnsi="Times"/>
        </w:rPr>
      </w:pPr>
      <w:r w:rsidRPr="004353D7">
        <w:rPr>
          <w:rFonts w:ascii="Times" w:hAnsi="Times"/>
        </w:rPr>
        <w:t xml:space="preserve">You may elect to develop your presentation in a variety of ways, including a PowerPoint, blog, short video, or social media tool. </w:t>
      </w:r>
    </w:p>
    <w:p w14:paraId="6242D2E9" w14:textId="3F14DA0F" w:rsidR="00E60F44" w:rsidRPr="00A25EBE" w:rsidRDefault="00E60F44" w:rsidP="00A56EF8">
      <w:pPr>
        <w:pStyle w:val="NormalWeb"/>
        <w:rPr>
          <w:rFonts w:ascii="Times" w:eastAsia="Times New Roman" w:hAnsi="Times"/>
          <w:b/>
        </w:rPr>
      </w:pPr>
      <w:r w:rsidRPr="00A25EBE">
        <w:rPr>
          <w:rFonts w:ascii="Times" w:eastAsia="Times New Roman" w:hAnsi="Times"/>
          <w:b/>
        </w:rPr>
        <w:t>Presentation guidelines:</w:t>
      </w:r>
    </w:p>
    <w:p w14:paraId="4BCC4E68" w14:textId="28575DD3" w:rsidR="00A56EF8" w:rsidRPr="004353D7" w:rsidRDefault="00E60F44" w:rsidP="00E60F44">
      <w:pPr>
        <w:pStyle w:val="NormalWeb"/>
        <w:rPr>
          <w:rFonts w:ascii="Times" w:eastAsia="Times New Roman" w:hAnsi="Times"/>
        </w:rPr>
      </w:pPr>
      <w:r w:rsidRPr="004353D7">
        <w:rPr>
          <w:rFonts w:ascii="Times" w:eastAsia="Times New Roman" w:hAnsi="Times"/>
        </w:rPr>
        <w:t xml:space="preserve">You are required to cover each of the topics noted above in a meaningful and concise way. For each topic, include a </w:t>
      </w:r>
      <w:r w:rsidR="00A56EF8" w:rsidRPr="004353D7">
        <w:rPr>
          <w:rFonts w:ascii="Times" w:eastAsia="Times New Roman" w:hAnsi="Times"/>
        </w:rPr>
        <w:t>general overview of each o</w:t>
      </w:r>
      <w:r w:rsidRPr="004353D7">
        <w:rPr>
          <w:rFonts w:ascii="Times" w:eastAsia="Times New Roman" w:hAnsi="Times"/>
        </w:rPr>
        <w:t>f the three bulleted points, which includes</w:t>
      </w:r>
      <w:r w:rsidR="00A56EF8" w:rsidRPr="004353D7">
        <w:rPr>
          <w:rFonts w:ascii="Times" w:eastAsia="Times New Roman" w:hAnsi="Times"/>
        </w:rPr>
        <w:t xml:space="preserve"> </w:t>
      </w:r>
      <w:r w:rsidRPr="004353D7">
        <w:rPr>
          <w:rFonts w:ascii="Times" w:eastAsia="Times New Roman" w:hAnsi="Times"/>
        </w:rPr>
        <w:t xml:space="preserve">a rationale and examples. Each bullet point should include 5 items that provide supportive evidence. </w:t>
      </w:r>
    </w:p>
    <w:p w14:paraId="77E8C205" w14:textId="77777777" w:rsidR="00A56EF8" w:rsidRPr="004353D7" w:rsidRDefault="00A56EF8" w:rsidP="00A56EF8">
      <w:pPr>
        <w:pStyle w:val="NormalWeb"/>
        <w:rPr>
          <w:rFonts w:ascii="Times" w:eastAsia="Times New Roman" w:hAnsi="Times"/>
        </w:rPr>
      </w:pPr>
      <w:r w:rsidRPr="004353D7">
        <w:rPr>
          <w:rFonts w:ascii="Times" w:eastAsia="Times New Roman" w:hAnsi="Times"/>
        </w:rPr>
        <w:lastRenderedPageBreak/>
        <w:t>Assignment requirements also include the following:</w:t>
      </w:r>
    </w:p>
    <w:p w14:paraId="37683CA4" w14:textId="77777777" w:rsidR="00A56EF8" w:rsidRPr="004353D7" w:rsidRDefault="00A56EF8" w:rsidP="00A56EF8">
      <w:pPr>
        <w:pStyle w:val="NormalWeb"/>
        <w:numPr>
          <w:ilvl w:val="0"/>
          <w:numId w:val="2"/>
        </w:numPr>
        <w:rPr>
          <w:rFonts w:ascii="Times" w:hAnsi="Times"/>
        </w:rPr>
      </w:pPr>
      <w:r w:rsidRPr="004353D7">
        <w:rPr>
          <w:rFonts w:ascii="Times" w:hAnsi="Times"/>
        </w:rPr>
        <w:t>Discussion of age span across the birth to three continuum</w:t>
      </w:r>
    </w:p>
    <w:p w14:paraId="78855F03" w14:textId="28629881" w:rsidR="00B7710E" w:rsidRPr="004353D7" w:rsidRDefault="00B7710E" w:rsidP="00A56EF8">
      <w:pPr>
        <w:pStyle w:val="NormalWeb"/>
        <w:numPr>
          <w:ilvl w:val="0"/>
          <w:numId w:val="2"/>
        </w:numPr>
        <w:rPr>
          <w:rFonts w:ascii="Times" w:hAnsi="Times"/>
        </w:rPr>
      </w:pPr>
      <w:r w:rsidRPr="004353D7">
        <w:rPr>
          <w:rFonts w:ascii="Times" w:hAnsi="Times"/>
        </w:rPr>
        <w:t>Integration of course materials, with appropriate citations</w:t>
      </w:r>
    </w:p>
    <w:p w14:paraId="668C90D3" w14:textId="5C0593B8" w:rsidR="00A25EBE" w:rsidRPr="00A25EBE" w:rsidRDefault="00A56EF8" w:rsidP="00A25EBE">
      <w:pPr>
        <w:pStyle w:val="NormalWeb"/>
        <w:numPr>
          <w:ilvl w:val="0"/>
          <w:numId w:val="2"/>
        </w:numPr>
        <w:rPr>
          <w:rFonts w:ascii="Times" w:hAnsi="Times"/>
        </w:rPr>
      </w:pPr>
      <w:r w:rsidRPr="004353D7">
        <w:rPr>
          <w:rFonts w:ascii="Times" w:hAnsi="Times"/>
        </w:rPr>
        <w:t>An engaging presentation</w:t>
      </w:r>
    </w:p>
    <w:p w14:paraId="438675F6" w14:textId="2C4924F1" w:rsidR="00A25EBE" w:rsidRDefault="00F005FA" w:rsidP="00F005FA">
      <w:pPr>
        <w:ind w:left="360"/>
        <w:jc w:val="center"/>
        <w:outlineLvl w:val="0"/>
        <w:rPr>
          <w:rFonts w:ascii="Times" w:hAnsi="Times"/>
          <w:b/>
          <w:color w:val="000000"/>
        </w:rPr>
      </w:pPr>
      <w:r w:rsidRPr="00F005FA">
        <w:rPr>
          <w:rFonts w:ascii="Times" w:hAnsi="Times"/>
          <w:b/>
        </w:rPr>
        <w:t>A</w:t>
      </w:r>
      <w:r w:rsidRPr="00F005FA">
        <w:rPr>
          <w:rFonts w:ascii="Times" w:hAnsi="Times"/>
          <w:b/>
          <w:color w:val="000000"/>
        </w:rPr>
        <w:t>ssessment Rubric (pulled from FS Master Rubrics)</w:t>
      </w:r>
    </w:p>
    <w:p w14:paraId="7D342C8D" w14:textId="77777777" w:rsidR="00A25EBE" w:rsidRPr="00A25EBE" w:rsidRDefault="00A25EBE" w:rsidP="00A25EBE">
      <w:pPr>
        <w:ind w:left="360"/>
        <w:jc w:val="center"/>
        <w:outlineLvl w:val="0"/>
        <w:rPr>
          <w:rFonts w:ascii="Times" w:hAnsi="Times"/>
          <w:b/>
          <w:color w:val="000000"/>
        </w:rPr>
      </w:pPr>
    </w:p>
    <w:tbl>
      <w:tblPr>
        <w:tblW w:w="13489" w:type="dxa"/>
        <w:tblInd w:w="-1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531"/>
        <w:gridCol w:w="2477"/>
        <w:gridCol w:w="2561"/>
        <w:gridCol w:w="2555"/>
        <w:gridCol w:w="2406"/>
        <w:gridCol w:w="950"/>
        <w:gridCol w:w="9"/>
      </w:tblGrid>
      <w:tr w:rsidR="00F042D4" w:rsidRPr="00DF534C" w14:paraId="1E8431EE" w14:textId="77777777" w:rsidTr="00F042D4">
        <w:trPr>
          <w:trHeight w:val="281"/>
          <w:tblHeader/>
        </w:trPr>
        <w:tc>
          <w:tcPr>
            <w:tcW w:w="13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FC35" w14:textId="0D1B0DF1" w:rsidR="00F042D4" w:rsidRPr="0009745B" w:rsidRDefault="0009745B" w:rsidP="0009745B">
            <w:pPr>
              <w:ind w:left="360"/>
              <w:jc w:val="center"/>
              <w:outlineLvl w:val="0"/>
              <w:rPr>
                <w:rFonts w:ascii="Times" w:hAnsi="Times"/>
                <w:b/>
                <w:szCs w:val="28"/>
              </w:rPr>
            </w:pPr>
            <w:r w:rsidRPr="0009745B">
              <w:rPr>
                <w:rFonts w:ascii="Times" w:hAnsi="Times"/>
                <w:b/>
                <w:szCs w:val="28"/>
              </w:rPr>
              <w:t>Family Specialist Custom Ass</w:t>
            </w:r>
            <w:r w:rsidR="00A25EBE">
              <w:rPr>
                <w:rFonts w:ascii="Times" w:hAnsi="Times"/>
                <w:b/>
                <w:szCs w:val="28"/>
              </w:rPr>
              <w:t>essment (</w:t>
            </w:r>
            <w:r w:rsidRPr="0009745B">
              <w:rPr>
                <w:rFonts w:ascii="Times" w:hAnsi="Times"/>
                <w:b/>
                <w:szCs w:val="28"/>
              </w:rPr>
              <w:t>Level 2</w:t>
            </w:r>
            <w:r w:rsidR="00A25EBE">
              <w:rPr>
                <w:rFonts w:ascii="Times" w:hAnsi="Times"/>
                <w:b/>
                <w:szCs w:val="28"/>
              </w:rPr>
              <w:t>)</w:t>
            </w:r>
            <w:r w:rsidRPr="0009745B">
              <w:rPr>
                <w:rFonts w:ascii="Times" w:hAnsi="Times"/>
                <w:b/>
                <w:szCs w:val="28"/>
              </w:rPr>
              <w:t>: Understanding Development in Context Presentation</w:t>
            </w:r>
            <w:r w:rsidR="00F005FA">
              <w:rPr>
                <w:rFonts w:ascii="Times" w:hAnsi="Times"/>
                <w:b/>
                <w:szCs w:val="28"/>
              </w:rPr>
              <w:t xml:space="preserve"> Rubric</w:t>
            </w:r>
            <w:bookmarkStart w:id="0" w:name="_GoBack"/>
            <w:bookmarkEnd w:id="0"/>
          </w:p>
        </w:tc>
      </w:tr>
      <w:tr w:rsidR="00F042D4" w:rsidRPr="00DF534C" w14:paraId="274CB084" w14:textId="77777777" w:rsidTr="00F042D4">
        <w:trPr>
          <w:gridAfter w:val="1"/>
          <w:wAfter w:w="9" w:type="dxa"/>
          <w:trHeight w:val="337"/>
          <w:tblHeader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C4589" w14:textId="77777777" w:rsidR="00F042D4" w:rsidRPr="00DF534C" w:rsidRDefault="00F042D4" w:rsidP="002E328F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7CF3" w14:textId="77777777" w:rsidR="00F042D4" w:rsidRPr="00DF534C" w:rsidRDefault="00F042D4" w:rsidP="002E328F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4A7F" w14:textId="77777777" w:rsidR="00F042D4" w:rsidRPr="00DF534C" w:rsidRDefault="00F042D4" w:rsidP="002E328F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CA46" w14:textId="77777777" w:rsidR="00F042D4" w:rsidRPr="00DF534C" w:rsidRDefault="00F042D4" w:rsidP="002E328F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94A1" w14:textId="77777777" w:rsidR="00F042D4" w:rsidRPr="00DF534C" w:rsidRDefault="00F042D4" w:rsidP="002E328F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BCFB" w14:textId="77777777" w:rsidR="00F042D4" w:rsidRPr="00DF534C" w:rsidRDefault="00F042D4" w:rsidP="002E328F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</w:t>
            </w:r>
            <w:r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s</w:t>
            </w:r>
          </w:p>
        </w:tc>
      </w:tr>
      <w:tr w:rsidR="00F042D4" w:rsidRPr="001B0297" w14:paraId="6A355979" w14:textId="77777777" w:rsidTr="00A25EBE">
        <w:tblPrEx>
          <w:shd w:val="clear" w:color="auto" w:fill="CED7E7"/>
        </w:tblPrEx>
        <w:trPr>
          <w:gridAfter w:val="1"/>
          <w:wAfter w:w="9" w:type="dxa"/>
          <w:trHeight w:val="3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8ECC" w14:textId="77777777" w:rsidR="00F042D4" w:rsidRDefault="00F042D4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bCs/>
                <w:sz w:val="20"/>
                <w:szCs w:val="20"/>
              </w:rPr>
              <w:t>HGD1: Identifies and describes theories of typical and atypical growth in all developmental domains.</w:t>
            </w:r>
          </w:p>
          <w:p w14:paraId="169EEF98" w14:textId="77777777" w:rsidR="00F042D4" w:rsidRDefault="00F042D4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</w:p>
          <w:p w14:paraId="6A5A58A2" w14:textId="77777777" w:rsidR="00F042D4" w:rsidRPr="001B0297" w:rsidRDefault="00F042D4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  <w:r w:rsidRPr="00A40C68">
              <w:rPr>
                <w:rStyle w:val="normaltextrun"/>
                <w:rFonts w:ascii="Times" w:hAnsi="Times"/>
                <w:b/>
                <w:bCs/>
                <w:sz w:val="20"/>
                <w:szCs w:val="20"/>
              </w:rPr>
              <w:t>FS</w:t>
            </w:r>
            <w:r>
              <w:rPr>
                <w:rStyle w:val="normaltextrun"/>
                <w:rFonts w:ascii="Times" w:hAnsi="Times"/>
                <w:bCs/>
                <w:sz w:val="20"/>
                <w:szCs w:val="20"/>
              </w:rPr>
              <w:t xml:space="preserve">: </w:t>
            </w:r>
            <w:r w:rsidRPr="00510421">
              <w:rPr>
                <w:rStyle w:val="normaltextrun"/>
                <w:rFonts w:ascii="Times" w:eastAsia="Calibri" w:hAnsi="Times" w:cs="Calibri"/>
                <w:sz w:val="20"/>
                <w:szCs w:val="20"/>
              </w:rPr>
              <w:t>A4, B13, B15</w:t>
            </w:r>
          </w:p>
          <w:p w14:paraId="27072475" w14:textId="77777777" w:rsidR="00F042D4" w:rsidRPr="001B0297" w:rsidRDefault="00F042D4" w:rsidP="002E328F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5BAB" w14:textId="77777777" w:rsidR="00F042D4" w:rsidRPr="001B0297" w:rsidRDefault="00F042D4" w:rsidP="00A25EBE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Describes theories and indicators of typical and atypical growth, development and learning, health, and well-being.</w:t>
            </w:r>
          </w:p>
          <w:p w14:paraId="39DF8DAE" w14:textId="77777777" w:rsidR="00F042D4" w:rsidRPr="001B0297" w:rsidRDefault="00F042D4" w:rsidP="00A25EBE">
            <w:pPr>
              <w:rPr>
                <w:rFonts w:ascii="Times" w:hAnsi="Times"/>
                <w:sz w:val="20"/>
                <w:szCs w:val="20"/>
              </w:rPr>
            </w:pPr>
          </w:p>
          <w:p w14:paraId="504B2EE4" w14:textId="77777777" w:rsidR="00F042D4" w:rsidRPr="001B0297" w:rsidRDefault="00F042D4" w:rsidP="00A25EBE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Identifies indicators that represent optimal development and learning and those that may reflect delay, difference or disability.</w:t>
            </w:r>
          </w:p>
          <w:p w14:paraId="5514D52E" w14:textId="77777777" w:rsidR="00F042D4" w:rsidRPr="001B0297" w:rsidRDefault="00F042D4" w:rsidP="00A25EBE">
            <w:pPr>
              <w:rPr>
                <w:rFonts w:ascii="Times" w:hAnsi="Times"/>
                <w:sz w:val="20"/>
                <w:szCs w:val="20"/>
              </w:rPr>
            </w:pPr>
          </w:p>
          <w:p w14:paraId="1B4319DC" w14:textId="77777777" w:rsidR="00F042D4" w:rsidRPr="001B0297" w:rsidRDefault="00F042D4" w:rsidP="00A25EBE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Illustrates influences of environmental and individual characteristics and processes on typical and atypical human development.</w:t>
            </w:r>
          </w:p>
          <w:p w14:paraId="7843BFB8" w14:textId="77777777" w:rsidR="00F042D4" w:rsidRPr="001B0297" w:rsidRDefault="00F042D4" w:rsidP="00A25EBE">
            <w:pPr>
              <w:pStyle w:val="paragraph"/>
              <w:spacing w:before="0" w:after="0"/>
              <w:rPr>
                <w:rStyle w:val="normaltextrun"/>
                <w:rFonts w:ascii="Times" w:hAnsi="Times"/>
                <w:sz w:val="20"/>
                <w:szCs w:val="20"/>
              </w:rPr>
            </w:pPr>
          </w:p>
          <w:p w14:paraId="5A1EFBE4" w14:textId="77777777" w:rsidR="00F042D4" w:rsidRPr="001B0297" w:rsidRDefault="00F042D4" w:rsidP="00A25EBE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sz w:val="20"/>
                <w:szCs w:val="20"/>
              </w:rPr>
              <w:t>Uses research and developmental theory as rationale supporting descriptions.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23204" w14:textId="77777777" w:rsidR="00F042D4" w:rsidRPr="001B0297" w:rsidRDefault="00F042D4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Describes theories and indicators of typical and atypical growth, development and learning, health, and well-being.</w:t>
            </w:r>
          </w:p>
          <w:p w14:paraId="5C35BBA3" w14:textId="77777777" w:rsidR="00F042D4" w:rsidRPr="001B0297" w:rsidRDefault="00F042D4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146C438B" w14:textId="77777777" w:rsidR="00F042D4" w:rsidRPr="001B0297" w:rsidRDefault="00F042D4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Identifies indicators that represent optimal development and learning and those that may reflect delay, difference or disability.</w:t>
            </w:r>
          </w:p>
          <w:p w14:paraId="66A7C82F" w14:textId="77777777" w:rsidR="00F042D4" w:rsidRPr="001B0297" w:rsidRDefault="00F042D4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778484C9" w14:textId="31F12436" w:rsidR="00F042D4" w:rsidRPr="001B0297" w:rsidRDefault="00F042D4" w:rsidP="00A25EBE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Illustrates influences of environmental and individual characteristics and processes on typical and atypical human development.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06B6" w14:textId="77777777" w:rsidR="00F042D4" w:rsidRPr="001B0297" w:rsidRDefault="00F042D4" w:rsidP="002E328F">
            <w:pPr>
              <w:pStyle w:val="paragraph"/>
              <w:spacing w:before="0" w:after="0"/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 xml:space="preserve">Labels and describes developmental milestones and </w:t>
            </w:r>
            <w:r w:rsidRPr="001B0297">
              <w:rPr>
                <w:rFonts w:ascii="Times" w:hAnsi="Times"/>
                <w:sz w:val="20"/>
                <w:szCs w:val="20"/>
              </w:rPr>
              <w:t>indicators of typical and atypical growth, development and learning, health, and well-being.</w:t>
            </w:r>
          </w:p>
          <w:p w14:paraId="220BA5E4" w14:textId="77777777" w:rsidR="00F042D4" w:rsidRPr="001B0297" w:rsidRDefault="00F042D4" w:rsidP="002E328F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33E7D1DA" w14:textId="77777777" w:rsidR="00F042D4" w:rsidRPr="001B0297" w:rsidRDefault="00F042D4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Identifies environmental and individual characteristics and processes that influence typical and atypical human development.</w:t>
            </w:r>
          </w:p>
          <w:p w14:paraId="5F6A709C" w14:textId="77777777" w:rsidR="00F042D4" w:rsidRPr="001B0297" w:rsidRDefault="00F042D4" w:rsidP="002E328F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F767" w14:textId="77777777" w:rsidR="00F042D4" w:rsidRPr="001B0297" w:rsidRDefault="00F042D4" w:rsidP="002E328F">
            <w:pPr>
              <w:pStyle w:val="paragraph"/>
              <w:spacing w:before="0" w:after="0"/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 xml:space="preserve">Labels and describes developmental milestones and </w:t>
            </w:r>
            <w:r w:rsidRPr="001B0297">
              <w:rPr>
                <w:rFonts w:ascii="Times" w:hAnsi="Times"/>
                <w:sz w:val="20"/>
                <w:szCs w:val="20"/>
              </w:rPr>
              <w:t>indicators of typical and atypical growth, development and learning, health, and well-being</w:t>
            </w:r>
            <w:r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 xml:space="preserve"> incorrectly.</w:t>
            </w:r>
          </w:p>
          <w:p w14:paraId="6915DF04" w14:textId="77777777" w:rsidR="00F042D4" w:rsidRPr="001B0297" w:rsidRDefault="00F042D4" w:rsidP="002E328F">
            <w:pPr>
              <w:pStyle w:val="paragraph"/>
              <w:spacing w:before="0" w:after="0"/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</w:pPr>
          </w:p>
          <w:p w14:paraId="071989ED" w14:textId="77777777" w:rsidR="00F042D4" w:rsidRPr="001B0297" w:rsidRDefault="00F042D4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Gives inaccurate environmental and individual characteristics and processes that influence typical and atypical human development.</w:t>
            </w:r>
          </w:p>
          <w:p w14:paraId="79CD0B08" w14:textId="77777777" w:rsidR="00F042D4" w:rsidRPr="001B0297" w:rsidRDefault="00F042D4" w:rsidP="002E328F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4A2D2C1D" w14:textId="77777777" w:rsidR="00F042D4" w:rsidRPr="001B0297" w:rsidRDefault="00F042D4" w:rsidP="002E328F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3844" w14:textId="77777777" w:rsidR="00F042D4" w:rsidRPr="001B0297" w:rsidRDefault="00F042D4" w:rsidP="002E328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042D4" w:rsidRPr="001B0297" w14:paraId="5C56DE9A" w14:textId="77777777" w:rsidTr="00F042D4">
        <w:tblPrEx>
          <w:shd w:val="clear" w:color="auto" w:fill="CED7E7"/>
        </w:tblPrEx>
        <w:trPr>
          <w:gridAfter w:val="1"/>
          <w:wAfter w:w="9" w:type="dxa"/>
          <w:trHeight w:val="241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6FD2" w14:textId="77777777" w:rsidR="00F042D4" w:rsidRDefault="00F042D4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bCs/>
                <w:sz w:val="20"/>
                <w:szCs w:val="20"/>
              </w:rPr>
              <w:t>HGD2</w:t>
            </w:r>
            <w:r w:rsidRPr="001B0297">
              <w:rPr>
                <w:bCs/>
                <w:sz w:val="20"/>
                <w:szCs w:val="20"/>
              </w:rPr>
              <w:t xml:space="preserve"> </w:t>
            </w:r>
            <w:r w:rsidRPr="001B0297">
              <w:rPr>
                <w:rStyle w:val="normaltextrun"/>
                <w:rFonts w:ascii="Times" w:hAnsi="Times"/>
                <w:bCs/>
                <w:sz w:val="20"/>
                <w:szCs w:val="20"/>
              </w:rPr>
              <w:t xml:space="preserve">Identifies and describes human development in the context of families and communities. </w:t>
            </w:r>
          </w:p>
          <w:p w14:paraId="40EC7E3E" w14:textId="77777777" w:rsidR="00F042D4" w:rsidRDefault="00F042D4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</w:p>
          <w:p w14:paraId="4BB3D7C8" w14:textId="77777777" w:rsidR="00F042D4" w:rsidRPr="001B0297" w:rsidRDefault="00F042D4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  <w:r w:rsidRPr="00A40C68">
              <w:rPr>
                <w:rStyle w:val="normaltextrun"/>
                <w:rFonts w:ascii="Times" w:hAnsi="Times"/>
                <w:b/>
                <w:bCs/>
                <w:sz w:val="20"/>
                <w:szCs w:val="20"/>
              </w:rPr>
              <w:t>FS</w:t>
            </w:r>
            <w:r>
              <w:rPr>
                <w:rStyle w:val="normaltextrun"/>
                <w:rFonts w:ascii="Times" w:hAnsi="Times"/>
                <w:bCs/>
                <w:sz w:val="20"/>
                <w:szCs w:val="20"/>
              </w:rPr>
              <w:t>:</w:t>
            </w:r>
            <w:r w:rsidRPr="00510421">
              <w:rPr>
                <w:rFonts w:ascii="Times" w:hAnsi="Times"/>
                <w:sz w:val="20"/>
                <w:szCs w:val="20"/>
              </w:rPr>
              <w:t xml:space="preserve"> </w:t>
            </w:r>
            <w:r w:rsidRPr="00510421">
              <w:rPr>
                <w:rStyle w:val="normaltextrun"/>
                <w:rFonts w:ascii="Times" w:hAnsi="Times"/>
                <w:sz w:val="20"/>
                <w:szCs w:val="20"/>
              </w:rPr>
              <w:t>A4</w:t>
            </w:r>
          </w:p>
          <w:p w14:paraId="4D69E388" w14:textId="77777777" w:rsidR="00F042D4" w:rsidRPr="001B0297" w:rsidRDefault="00F042D4" w:rsidP="002E328F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A402" w14:textId="77777777" w:rsidR="00F042D4" w:rsidRPr="001B0297" w:rsidRDefault="00F042D4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Illustrates influences of environmental and individual characteristics and processes on typical and atypical human development.</w:t>
            </w:r>
          </w:p>
          <w:p w14:paraId="3482C522" w14:textId="77777777" w:rsidR="00F042D4" w:rsidRPr="001B0297" w:rsidRDefault="00F042D4" w:rsidP="002E328F">
            <w:pPr>
              <w:pStyle w:val="paragraph"/>
              <w:spacing w:before="0" w:after="0"/>
              <w:rPr>
                <w:rStyle w:val="normaltextrun"/>
                <w:rFonts w:ascii="Times" w:hAnsi="Times"/>
                <w:sz w:val="20"/>
                <w:szCs w:val="20"/>
              </w:rPr>
            </w:pPr>
          </w:p>
          <w:p w14:paraId="17D16C1E" w14:textId="77777777" w:rsidR="00F042D4" w:rsidRPr="001B0297" w:rsidRDefault="00F042D4" w:rsidP="002E328F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sz w:val="20"/>
                <w:szCs w:val="20"/>
              </w:rPr>
              <w:t>Uses research and developmental theory as rationale supporting descriptions.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684E" w14:textId="77777777" w:rsidR="00F042D4" w:rsidRPr="001B0297" w:rsidRDefault="00F042D4" w:rsidP="002E328F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Illustrates influences of environmental and individual characteristics and processes on typical and atypical human development</w:t>
            </w:r>
            <w:r w:rsidRPr="001B0297">
              <w:rPr>
                <w:sz w:val="20"/>
                <w:szCs w:val="20"/>
              </w:rPr>
              <w:t xml:space="preserve"> </w:t>
            </w:r>
          </w:p>
          <w:p w14:paraId="61075505" w14:textId="77777777" w:rsidR="00F042D4" w:rsidRPr="001B0297" w:rsidRDefault="00F042D4" w:rsidP="002E328F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951A" w14:textId="77777777" w:rsidR="00F042D4" w:rsidRPr="001B0297" w:rsidRDefault="00F042D4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Identifies environmental and individual characteristics and processes that influence typical and atypical human development.</w:t>
            </w:r>
          </w:p>
          <w:p w14:paraId="7B46030C" w14:textId="77777777" w:rsidR="00F042D4" w:rsidRPr="001B0297" w:rsidRDefault="00F042D4" w:rsidP="002E328F">
            <w:pPr>
              <w:pStyle w:val="Body"/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E642" w14:textId="77777777" w:rsidR="00F042D4" w:rsidRPr="001B0297" w:rsidRDefault="00F042D4" w:rsidP="002E328F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Gives inaccurate environmental and individual characteristics and processes that influence typical and atypical human development.</w:t>
            </w:r>
          </w:p>
          <w:p w14:paraId="59615867" w14:textId="77777777" w:rsidR="00F042D4" w:rsidRPr="001B0297" w:rsidRDefault="00F042D4" w:rsidP="002E328F">
            <w:pPr>
              <w:pStyle w:val="Body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4CE0" w14:textId="77777777" w:rsidR="00F042D4" w:rsidRPr="001B0297" w:rsidRDefault="00F042D4" w:rsidP="002E328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C7515B" w:rsidRPr="001B0297" w14:paraId="2A4B7D37" w14:textId="77777777" w:rsidTr="00F042D4">
        <w:tblPrEx>
          <w:shd w:val="clear" w:color="auto" w:fill="CED7E7"/>
        </w:tblPrEx>
        <w:trPr>
          <w:gridAfter w:val="1"/>
          <w:wAfter w:w="9" w:type="dxa"/>
          <w:trHeight w:val="241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7AEF" w14:textId="77777777" w:rsidR="00C7515B" w:rsidRDefault="00C7515B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eastAsia="Times" w:hAnsi="Times" w:cs="Times"/>
                <w:sz w:val="20"/>
                <w:szCs w:val="20"/>
              </w:rPr>
              <w:t xml:space="preserve">FCR1: </w:t>
            </w:r>
            <w:r w:rsidRPr="00ED4351">
              <w:rPr>
                <w:rFonts w:ascii="Times" w:hAnsi="Times"/>
                <w:sz w:val="20"/>
                <w:szCs w:val="20"/>
              </w:rPr>
              <w:t>Identifies the influence of culture, language, social, and economic environments, via family and ecological systems theory, on family development.</w:t>
            </w:r>
          </w:p>
          <w:p w14:paraId="5CDFFD7C" w14:textId="77777777" w:rsidR="00C7515B" w:rsidRDefault="00C7515B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180C7603" w14:textId="77777777" w:rsidR="00C7515B" w:rsidRPr="00ED4351" w:rsidRDefault="00C7515B" w:rsidP="002E328F">
            <w:pPr>
              <w:rPr>
                <w:rFonts w:ascii="Times" w:hAnsi="Times"/>
                <w:sz w:val="20"/>
                <w:szCs w:val="20"/>
              </w:rPr>
            </w:pPr>
            <w:r w:rsidRPr="002C510F">
              <w:rPr>
                <w:rFonts w:ascii="Times" w:hAnsi="Times"/>
                <w:b/>
                <w:sz w:val="20"/>
                <w:szCs w:val="20"/>
              </w:rPr>
              <w:t>FS</w:t>
            </w:r>
            <w:r>
              <w:rPr>
                <w:rFonts w:ascii="Times" w:hAnsi="Times"/>
                <w:sz w:val="20"/>
                <w:szCs w:val="20"/>
              </w:rPr>
              <w:t xml:space="preserve">: </w:t>
            </w:r>
            <w:r w:rsidRPr="00510421">
              <w:rPr>
                <w:rFonts w:ascii="Times" w:hAnsi="Times"/>
                <w:sz w:val="20"/>
                <w:szCs w:val="20"/>
              </w:rPr>
              <w:t>F4</w:t>
            </w:r>
          </w:p>
          <w:p w14:paraId="3117FD26" w14:textId="77777777" w:rsidR="00C7515B" w:rsidRPr="00ED4351" w:rsidRDefault="00C7515B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7D2798DB" w14:textId="77777777" w:rsidR="00C7515B" w:rsidRPr="001B0297" w:rsidRDefault="00C7515B" w:rsidP="002E328F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6D28" w14:textId="77777777" w:rsidR="00C7515B" w:rsidRPr="00ED4351" w:rsidRDefault="00C7515B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>Identifies the influence of culture, language, social, and economic environments on family development.</w:t>
            </w:r>
          </w:p>
          <w:p w14:paraId="35033C8C" w14:textId="77777777" w:rsidR="00C7515B" w:rsidRPr="00ED4351" w:rsidRDefault="00C7515B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5836965C" w14:textId="77777777" w:rsidR="00C7515B" w:rsidRPr="00ED4351" w:rsidRDefault="00C7515B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 xml:space="preserve">Uses ecological system theory to support rationale for influence. </w:t>
            </w:r>
          </w:p>
          <w:p w14:paraId="413324EF" w14:textId="77777777" w:rsidR="00C7515B" w:rsidRPr="00ED4351" w:rsidRDefault="00C7515B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73200410" w14:textId="621CB2AC" w:rsidR="00C7515B" w:rsidRPr="001B0297" w:rsidRDefault="00C7515B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>Provides concrete examples reflective of knowledge of family and ecological systems theory.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6620" w14:textId="77777777" w:rsidR="00C7515B" w:rsidRPr="00ED4351" w:rsidRDefault="00C7515B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>Identifies the influence of culture, language, social, and economic environments on family development.</w:t>
            </w:r>
          </w:p>
          <w:p w14:paraId="3DFD93D8" w14:textId="77777777" w:rsidR="00C7515B" w:rsidRPr="00ED4351" w:rsidRDefault="00C7515B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441DA47B" w14:textId="77777777" w:rsidR="00C7515B" w:rsidRPr="00ED4351" w:rsidRDefault="00C7515B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 xml:space="preserve">Uses ecological and family system theories Him to support rationale for influence. </w:t>
            </w:r>
          </w:p>
          <w:p w14:paraId="403BD973" w14:textId="77777777" w:rsidR="00C7515B" w:rsidRPr="00ED4351" w:rsidRDefault="00C7515B" w:rsidP="002E328F">
            <w:pPr>
              <w:rPr>
                <w:rFonts w:ascii="Times" w:hAnsi="Times"/>
                <w:sz w:val="20"/>
                <w:szCs w:val="20"/>
              </w:rPr>
            </w:pPr>
          </w:p>
          <w:p w14:paraId="2E48D96B" w14:textId="77777777" w:rsidR="00C7515B" w:rsidRPr="001B0297" w:rsidRDefault="00C7515B" w:rsidP="002E328F">
            <w:pPr>
              <w:spacing w:before="100" w:beforeAutospacing="1" w:after="100" w:afterAutospacing="1"/>
              <w:textAlignment w:val="baseline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F7A7" w14:textId="77777777" w:rsidR="00C7515B" w:rsidRPr="00ED4351" w:rsidRDefault="00C7515B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>Identifies the influence of culture, language, social, and economic environments on family development.</w:t>
            </w:r>
          </w:p>
          <w:p w14:paraId="3BC99E3C" w14:textId="77777777" w:rsidR="00C7515B" w:rsidRPr="001B0297" w:rsidRDefault="00C7515B" w:rsidP="002E328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AA91" w14:textId="77777777" w:rsidR="00C7515B" w:rsidRPr="00ED4351" w:rsidRDefault="00C7515B" w:rsidP="002E328F">
            <w:pPr>
              <w:rPr>
                <w:rFonts w:ascii="Times" w:hAnsi="Times"/>
                <w:sz w:val="20"/>
                <w:szCs w:val="20"/>
              </w:rPr>
            </w:pPr>
            <w:r w:rsidRPr="00ED4351">
              <w:rPr>
                <w:rFonts w:ascii="Times" w:hAnsi="Times"/>
                <w:sz w:val="20"/>
                <w:szCs w:val="20"/>
              </w:rPr>
              <w:t>Incorrectly identifies the influence of culture, language, social, and economic environments on family development.</w:t>
            </w:r>
          </w:p>
          <w:p w14:paraId="40C83EC3" w14:textId="77777777" w:rsidR="00C7515B" w:rsidRPr="001B0297" w:rsidRDefault="00C7515B" w:rsidP="002E328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85F2" w14:textId="77777777" w:rsidR="00C7515B" w:rsidRPr="001B0297" w:rsidRDefault="00C7515B" w:rsidP="002E328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04B6DC2" w14:textId="32A168C3" w:rsidR="004E3E25" w:rsidRPr="00DF534C" w:rsidRDefault="004E3E25" w:rsidP="004E3E25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  <w:r>
        <w:rPr>
          <w:rStyle w:val="normaltextrun"/>
          <w:rFonts w:ascii="Times" w:hAnsi="Times"/>
          <w:color w:val="auto"/>
          <w:sz w:val="20"/>
          <w:szCs w:val="20"/>
        </w:rPr>
        <w:t>Y</w:t>
      </w:r>
      <w:r w:rsidR="00147196">
        <w:rPr>
          <w:rStyle w:val="normaltextrun"/>
          <w:rFonts w:ascii="Times" w:hAnsi="Times"/>
          <w:color w:val="auto"/>
          <w:sz w:val="20"/>
          <w:szCs w:val="20"/>
        </w:rPr>
        <w:t>ellow= Level 2</w:t>
      </w:r>
    </w:p>
    <w:p w14:paraId="08BE603B" w14:textId="77777777" w:rsidR="004E3E25" w:rsidRPr="00DF534C" w:rsidRDefault="004E3E25" w:rsidP="004E3E25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</w:p>
    <w:p w14:paraId="5B182C18" w14:textId="77777777" w:rsidR="006A5A7E" w:rsidRDefault="006A5A7E" w:rsidP="006A5A7E"/>
    <w:sectPr w:rsidR="006A5A7E" w:rsidSect="004E3E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76BF"/>
    <w:multiLevelType w:val="multilevel"/>
    <w:tmpl w:val="BAA61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E4900"/>
    <w:multiLevelType w:val="hybridMultilevel"/>
    <w:tmpl w:val="AFD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249B7"/>
    <w:multiLevelType w:val="multilevel"/>
    <w:tmpl w:val="7E0A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73251"/>
    <w:multiLevelType w:val="hybridMultilevel"/>
    <w:tmpl w:val="1D0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74CDD"/>
    <w:multiLevelType w:val="multilevel"/>
    <w:tmpl w:val="DEC25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E"/>
    <w:rsid w:val="0009745B"/>
    <w:rsid w:val="00147196"/>
    <w:rsid w:val="002A724F"/>
    <w:rsid w:val="003B0098"/>
    <w:rsid w:val="004353D7"/>
    <w:rsid w:val="004E3E25"/>
    <w:rsid w:val="0057421E"/>
    <w:rsid w:val="005D2F22"/>
    <w:rsid w:val="005E2C34"/>
    <w:rsid w:val="00691DA6"/>
    <w:rsid w:val="00695321"/>
    <w:rsid w:val="006A5A7E"/>
    <w:rsid w:val="007C149B"/>
    <w:rsid w:val="008C1B0F"/>
    <w:rsid w:val="008D2FA5"/>
    <w:rsid w:val="00971A8D"/>
    <w:rsid w:val="009B40C1"/>
    <w:rsid w:val="00A14CB6"/>
    <w:rsid w:val="00A25EBE"/>
    <w:rsid w:val="00A56EF8"/>
    <w:rsid w:val="00B5742F"/>
    <w:rsid w:val="00B7710E"/>
    <w:rsid w:val="00C7515B"/>
    <w:rsid w:val="00CE4703"/>
    <w:rsid w:val="00E60F44"/>
    <w:rsid w:val="00F005FA"/>
    <w:rsid w:val="00F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9D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rsid w:val="009B40C1"/>
    <w:rPr>
      <w:lang w:val="en-US"/>
    </w:rPr>
  </w:style>
  <w:style w:type="paragraph" w:customStyle="1" w:styleId="paragraph">
    <w:name w:val="paragraph"/>
    <w:rsid w:val="009B40C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B40C1"/>
    <w:pPr>
      <w:ind w:left="720"/>
      <w:contextualSpacing/>
    </w:pPr>
  </w:style>
  <w:style w:type="character" w:customStyle="1" w:styleId="eop">
    <w:name w:val="eop"/>
    <w:basedOn w:val="DefaultParagraphFont"/>
    <w:rsid w:val="00E60F44"/>
  </w:style>
  <w:style w:type="character" w:customStyle="1" w:styleId="apple-converted-space">
    <w:name w:val="apple-converted-space"/>
    <w:basedOn w:val="DefaultParagraphFont"/>
    <w:rsid w:val="005E2C34"/>
  </w:style>
  <w:style w:type="paragraph" w:customStyle="1" w:styleId="Body">
    <w:name w:val="Body"/>
    <w:rsid w:val="004E3E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7C149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8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785</Words>
  <Characters>4481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Comments</dc:creator>
  <cp:keywords/>
  <dc:description/>
  <cp:lastModifiedBy>Kira Hamann</cp:lastModifiedBy>
  <cp:revision>9</cp:revision>
  <dcterms:created xsi:type="dcterms:W3CDTF">2017-02-28T05:50:00Z</dcterms:created>
  <dcterms:modified xsi:type="dcterms:W3CDTF">2017-04-24T16:37:00Z</dcterms:modified>
</cp:coreProperties>
</file>