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38"/>
        <w:gridCol w:w="2639"/>
        <w:gridCol w:w="2639"/>
        <w:gridCol w:w="2639"/>
        <w:gridCol w:w="2639"/>
        <w:gridCol w:w="990"/>
      </w:tblGrid>
      <w:tr w:rsidR="00463D6B" w:rsidRPr="00AF335E" w14:paraId="12F70674" w14:textId="62116D14" w:rsidTr="00463D6B">
        <w:trPr>
          <w:trHeight w:val="300"/>
          <w:tblHeader/>
        </w:trPr>
        <w:tc>
          <w:tcPr>
            <w:tcW w:w="14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0A8C3" w14:textId="49437C20" w:rsidR="00463D6B" w:rsidRPr="00AF335E" w:rsidRDefault="00463D6B" w:rsidP="00AF335E">
            <w:pPr>
              <w:pStyle w:val="Body"/>
              <w:keepNext/>
              <w:keepLines/>
              <w:spacing w:after="0" w:line="240" w:lineRule="auto"/>
              <w:ind w:left="360"/>
              <w:jc w:val="center"/>
              <w:outlineLvl w:val="3"/>
              <w:rPr>
                <w:color w:val="auto"/>
                <w:szCs w:val="18"/>
              </w:rPr>
            </w:pPr>
            <w:r w:rsidRPr="00AF335E">
              <w:rPr>
                <w:rStyle w:val="normaltextrun"/>
                <w:b/>
                <w:bCs/>
                <w:color w:val="auto"/>
                <w:szCs w:val="18"/>
              </w:rPr>
              <w:t>SAYD Personal and Professional Development Master Rubric</w:t>
            </w:r>
          </w:p>
        </w:tc>
      </w:tr>
      <w:tr w:rsidR="00463D6B" w:rsidRPr="00AF335E" w14:paraId="222F1856" w14:textId="49A565FF" w:rsidTr="00463D6B">
        <w:trPr>
          <w:trHeight w:val="363"/>
          <w:tblHeader/>
        </w:trPr>
        <w:tc>
          <w:tcPr>
            <w:tcW w:w="26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9BF39CD" w14:textId="77777777" w:rsidR="00463D6B" w:rsidRPr="00AF335E" w:rsidRDefault="00463D6B" w:rsidP="00AF335E">
            <w:pPr>
              <w:pStyle w:val="Body"/>
              <w:keepNext/>
              <w:keepLines/>
              <w:spacing w:after="0" w:line="240" w:lineRule="auto"/>
              <w:jc w:val="center"/>
              <w:outlineLvl w:val="3"/>
              <w:rPr>
                <w:color w:val="auto"/>
                <w:sz w:val="18"/>
                <w:szCs w:val="18"/>
              </w:rPr>
            </w:pPr>
            <w:r w:rsidRPr="00AF335E">
              <w:rPr>
                <w:rStyle w:val="normaltextrun"/>
                <w:b/>
                <w:bCs/>
                <w:color w:val="auto"/>
                <w:sz w:val="18"/>
                <w:szCs w:val="18"/>
              </w:rPr>
              <w:t>Competency</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8194704" w14:textId="77777777" w:rsidR="00463D6B" w:rsidRPr="00AF335E" w:rsidRDefault="00463D6B" w:rsidP="00AF335E">
            <w:pPr>
              <w:pStyle w:val="Body"/>
              <w:keepNext/>
              <w:keepLines/>
              <w:spacing w:after="0" w:line="240" w:lineRule="auto"/>
              <w:jc w:val="center"/>
              <w:outlineLvl w:val="3"/>
              <w:rPr>
                <w:color w:val="auto"/>
                <w:sz w:val="18"/>
                <w:szCs w:val="18"/>
              </w:rPr>
            </w:pPr>
            <w:r w:rsidRPr="00AF335E">
              <w:rPr>
                <w:rStyle w:val="normaltextrun"/>
                <w:b/>
                <w:bCs/>
                <w:color w:val="auto"/>
                <w:sz w:val="18"/>
                <w:szCs w:val="18"/>
              </w:rPr>
              <w:t>Distinguished</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C61A40" w14:textId="77777777" w:rsidR="00463D6B" w:rsidRPr="00AF335E" w:rsidRDefault="00463D6B" w:rsidP="00AF335E">
            <w:pPr>
              <w:pStyle w:val="Body"/>
              <w:keepNext/>
              <w:keepLines/>
              <w:spacing w:after="0" w:line="240" w:lineRule="auto"/>
              <w:jc w:val="center"/>
              <w:outlineLvl w:val="3"/>
              <w:rPr>
                <w:color w:val="auto"/>
                <w:sz w:val="18"/>
                <w:szCs w:val="18"/>
              </w:rPr>
            </w:pPr>
            <w:r w:rsidRPr="00AF335E">
              <w:rPr>
                <w:rStyle w:val="normaltextrun"/>
                <w:b/>
                <w:bCs/>
                <w:color w:val="auto"/>
                <w:sz w:val="18"/>
                <w:szCs w:val="18"/>
              </w:rPr>
              <w:t>Proficient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6E9F321" w14:textId="77777777" w:rsidR="00463D6B" w:rsidRPr="00AF335E" w:rsidRDefault="00463D6B" w:rsidP="00AF335E">
            <w:pPr>
              <w:pStyle w:val="Body"/>
              <w:keepNext/>
              <w:keepLines/>
              <w:spacing w:after="0" w:line="240" w:lineRule="auto"/>
              <w:jc w:val="center"/>
              <w:outlineLvl w:val="3"/>
              <w:rPr>
                <w:color w:val="auto"/>
                <w:sz w:val="18"/>
                <w:szCs w:val="18"/>
              </w:rPr>
            </w:pPr>
            <w:r w:rsidRPr="00AF335E">
              <w:rPr>
                <w:rStyle w:val="normaltextrun"/>
                <w:b/>
                <w:bCs/>
                <w:color w:val="auto"/>
                <w:sz w:val="18"/>
                <w:szCs w:val="18"/>
              </w:rPr>
              <w:t>Needs Improvement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820DF6D" w14:textId="77777777" w:rsidR="00463D6B" w:rsidRPr="00AF335E" w:rsidRDefault="00463D6B" w:rsidP="00AF335E">
            <w:pPr>
              <w:pStyle w:val="Body"/>
              <w:keepNext/>
              <w:keepLines/>
              <w:spacing w:after="0" w:line="240" w:lineRule="auto"/>
              <w:jc w:val="center"/>
              <w:outlineLvl w:val="3"/>
              <w:rPr>
                <w:color w:val="auto"/>
                <w:sz w:val="18"/>
                <w:szCs w:val="18"/>
              </w:rPr>
            </w:pPr>
            <w:r w:rsidRPr="00AF335E">
              <w:rPr>
                <w:rStyle w:val="normaltextrun"/>
                <w:b/>
                <w:bCs/>
                <w:color w:val="auto"/>
                <w:sz w:val="18"/>
                <w:szCs w:val="18"/>
              </w:rPr>
              <w:t>Unsatisfactory</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0283969" w14:textId="3BD45BEE" w:rsidR="00463D6B" w:rsidRPr="00AF335E" w:rsidRDefault="00463D6B" w:rsidP="00AF335E">
            <w:pPr>
              <w:pStyle w:val="Body"/>
              <w:keepNext/>
              <w:keepLines/>
              <w:spacing w:after="0" w:line="240" w:lineRule="auto"/>
              <w:jc w:val="center"/>
              <w:outlineLvl w:val="3"/>
              <w:rPr>
                <w:color w:val="auto"/>
                <w:sz w:val="18"/>
                <w:szCs w:val="18"/>
              </w:rPr>
            </w:pPr>
            <w:r w:rsidRPr="00AF335E">
              <w:rPr>
                <w:rStyle w:val="normaltextrun"/>
                <w:b/>
                <w:bCs/>
                <w:color w:val="auto"/>
                <w:sz w:val="18"/>
                <w:szCs w:val="18"/>
              </w:rPr>
              <w:t>Unable to Assess</w:t>
            </w:r>
          </w:p>
        </w:tc>
      </w:tr>
      <w:tr w:rsidR="00B4603F" w:rsidRPr="00AF335E" w14:paraId="4A811757" w14:textId="543CFBDC" w:rsidTr="00463D6B">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DA9500C" w14:textId="60D36D1C" w:rsidR="00B231FE" w:rsidRPr="00AF335E" w:rsidRDefault="00B231FE" w:rsidP="00AF335E">
            <w:pPr>
              <w:pStyle w:val="paragraph"/>
              <w:keepNext/>
              <w:keepLines/>
              <w:spacing w:before="0" w:after="0"/>
              <w:outlineLvl w:val="3"/>
              <w:rPr>
                <w:rFonts w:ascii="Calibri" w:hAnsi="Calibri" w:cs="Times New Roman"/>
                <w:color w:val="auto"/>
                <w:sz w:val="18"/>
                <w:szCs w:val="18"/>
              </w:rPr>
            </w:pPr>
            <w:r w:rsidRPr="00AF335E">
              <w:rPr>
                <w:rFonts w:ascii="Calibri" w:hAnsi="Calibri" w:cs="Times New Roman"/>
                <w:b/>
                <w:color w:val="auto"/>
                <w:sz w:val="18"/>
                <w:szCs w:val="18"/>
                <w:u w:val="thick"/>
              </w:rPr>
              <w:t>SAYD PPD1</w:t>
            </w:r>
            <w:r w:rsidRPr="00AF335E">
              <w:rPr>
                <w:rFonts w:ascii="Calibri" w:hAnsi="Calibri" w:cs="Times New Roman"/>
                <w:color w:val="auto"/>
                <w:sz w:val="18"/>
                <w:szCs w:val="18"/>
              </w:rPr>
              <w:t xml:space="preserve">: </w:t>
            </w:r>
            <w:r w:rsidRPr="00AF335E">
              <w:rPr>
                <w:rFonts w:ascii="Calibri" w:hAnsi="Calibri"/>
                <w:sz w:val="18"/>
                <w:szCs w:val="18"/>
              </w:rPr>
              <w:t>Identifies</w:t>
            </w:r>
            <w:r w:rsidR="00AF335E">
              <w:rPr>
                <w:rFonts w:ascii="Calibri" w:hAnsi="Calibri"/>
                <w:sz w:val="18"/>
                <w:szCs w:val="18"/>
              </w:rPr>
              <w:t xml:space="preserve"> knowledge</w:t>
            </w:r>
            <w:r w:rsidRPr="00AF335E">
              <w:rPr>
                <w:rFonts w:ascii="Calibri" w:hAnsi="Calibri"/>
                <w:sz w:val="18"/>
                <w:szCs w:val="18"/>
              </w:rPr>
              <w:t xml:space="preserve">, attributes, skills, characteristics, and qualities for SAYD practitioners to be supportive of the ongoing development, learning, and well-being of SAY and their families. </w:t>
            </w:r>
          </w:p>
          <w:p w14:paraId="3C04045E" w14:textId="7A832EB3" w:rsidR="00463D6B" w:rsidRPr="00AF335E" w:rsidRDefault="00463D6B" w:rsidP="00AF335E">
            <w:pPr>
              <w:pStyle w:val="paragraph"/>
              <w:keepNext/>
              <w:keepLines/>
              <w:spacing w:before="0" w:after="0"/>
              <w:outlineLvl w:val="3"/>
              <w:rPr>
                <w:rFonts w:ascii="Calibri" w:hAnsi="Calibr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2C2D86C" w14:textId="77777777" w:rsidR="00B231FE" w:rsidRPr="00AF335E" w:rsidRDefault="00B231FE" w:rsidP="00AF335E">
            <w:pPr>
              <w:rPr>
                <w:rFonts w:ascii="Calibri" w:hAnsi="Calibri"/>
                <w:sz w:val="18"/>
                <w:szCs w:val="18"/>
              </w:rPr>
            </w:pPr>
            <w:r w:rsidRPr="00AF335E">
              <w:rPr>
                <w:rFonts w:ascii="Calibri" w:hAnsi="Calibri"/>
                <w:sz w:val="18"/>
                <w:szCs w:val="18"/>
              </w:rPr>
              <w:t xml:space="preserve">Identifies professional codes of ethics, values, regulations vision, and mission relevant to school-age and youth development practice. </w:t>
            </w:r>
            <w:r w:rsidRPr="00AF335E">
              <w:rPr>
                <w:rFonts w:ascii="Calibri" w:hAnsi="Calibri"/>
                <w:sz w:val="18"/>
                <w:szCs w:val="18"/>
              </w:rPr>
              <w:br/>
            </w:r>
          </w:p>
          <w:p w14:paraId="3EC6521E" w14:textId="77777777" w:rsidR="00B231FE" w:rsidRPr="00AF335E" w:rsidRDefault="00B231FE" w:rsidP="00AF335E">
            <w:pPr>
              <w:rPr>
                <w:rFonts w:ascii="Calibri" w:hAnsi="Calibri"/>
                <w:sz w:val="18"/>
                <w:szCs w:val="18"/>
              </w:rPr>
            </w:pPr>
            <w:r w:rsidRPr="00AF335E">
              <w:rPr>
                <w:rFonts w:ascii="Calibri" w:hAnsi="Calibri"/>
                <w:sz w:val="18"/>
                <w:szCs w:val="18"/>
              </w:rPr>
              <w:t>Engages in personal (background, perspective, values, and biases) and professional reflection (reading, research, and current issues, policies, and contexts) in relationship to the impact on one’s work with SAY and their families.</w:t>
            </w:r>
          </w:p>
          <w:p w14:paraId="641471DC" w14:textId="77777777" w:rsidR="00B231FE" w:rsidRPr="00AF335E" w:rsidRDefault="00B231FE" w:rsidP="00AF335E">
            <w:pPr>
              <w:rPr>
                <w:rFonts w:ascii="Calibri" w:hAnsi="Calibri"/>
                <w:sz w:val="18"/>
                <w:szCs w:val="18"/>
              </w:rPr>
            </w:pPr>
          </w:p>
          <w:p w14:paraId="01286CD5" w14:textId="73C2F139" w:rsidR="00463D6B" w:rsidRPr="00AF335E" w:rsidRDefault="00463D6B" w:rsidP="00AF335E">
            <w:pPr>
              <w:rPr>
                <w:rFonts w:ascii="Calibri" w:hAnsi="Calibri" w:cs="Times"/>
                <w:sz w:val="18"/>
                <w:szCs w:val="18"/>
              </w:rPr>
            </w:pPr>
            <w:r w:rsidRPr="00AF335E">
              <w:rPr>
                <w:rFonts w:ascii="Calibri" w:hAnsi="Calibri"/>
                <w:sz w:val="18"/>
                <w:szCs w:val="18"/>
              </w:rPr>
              <w:t xml:space="preserve">Identifies practices supportive of ongoing </w:t>
            </w:r>
            <w:r w:rsidR="00B231FE" w:rsidRPr="00AF335E">
              <w:rPr>
                <w:rFonts w:ascii="Calibri" w:hAnsi="Calibri"/>
                <w:sz w:val="18"/>
                <w:szCs w:val="18"/>
              </w:rPr>
              <w:t>personal and professional development.</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1A56909" w14:textId="77777777" w:rsidR="00B231FE" w:rsidRPr="00AF335E" w:rsidRDefault="00B231FE" w:rsidP="00AF335E">
            <w:pPr>
              <w:rPr>
                <w:rFonts w:ascii="Calibri" w:hAnsi="Calibri"/>
                <w:sz w:val="18"/>
                <w:szCs w:val="18"/>
              </w:rPr>
            </w:pPr>
            <w:r w:rsidRPr="00AF335E">
              <w:rPr>
                <w:rFonts w:ascii="Calibri" w:hAnsi="Calibri"/>
                <w:sz w:val="18"/>
                <w:szCs w:val="18"/>
              </w:rPr>
              <w:t xml:space="preserve">Identifies professional codes of ethics, values, regulations vision, and mission relevant to school-age and youth development practice. </w:t>
            </w:r>
            <w:r w:rsidRPr="00AF335E">
              <w:rPr>
                <w:rFonts w:ascii="Calibri" w:hAnsi="Calibri"/>
                <w:sz w:val="18"/>
                <w:szCs w:val="18"/>
              </w:rPr>
              <w:br/>
            </w:r>
          </w:p>
          <w:p w14:paraId="06E3E353" w14:textId="41BB1CB1" w:rsidR="00463D6B" w:rsidRPr="00AF335E" w:rsidRDefault="00B231FE" w:rsidP="00AF335E">
            <w:pPr>
              <w:rPr>
                <w:rFonts w:ascii="Calibri" w:hAnsi="Calibri"/>
                <w:sz w:val="18"/>
                <w:szCs w:val="18"/>
              </w:rPr>
            </w:pPr>
            <w:r w:rsidRPr="00AF335E">
              <w:rPr>
                <w:rFonts w:ascii="Calibri" w:hAnsi="Calibri"/>
                <w:sz w:val="18"/>
                <w:szCs w:val="18"/>
              </w:rPr>
              <w:t>Engages in personal (background, perspective, values, and biases) and professional reflection (reading, research, and current issues, policies, and contexts) in relationship to the impact on one’s work with SAY and their families.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47888BE" w14:textId="164455AF" w:rsidR="00B231FE" w:rsidRPr="00AF335E" w:rsidRDefault="00B231FE" w:rsidP="00AF335E">
            <w:pPr>
              <w:rPr>
                <w:rFonts w:ascii="Calibri" w:hAnsi="Calibri"/>
                <w:sz w:val="18"/>
                <w:szCs w:val="18"/>
              </w:rPr>
            </w:pPr>
            <w:r w:rsidRPr="00AF335E">
              <w:rPr>
                <w:rFonts w:ascii="Calibri" w:hAnsi="Calibri"/>
                <w:sz w:val="18"/>
                <w:szCs w:val="18"/>
              </w:rPr>
              <w:t xml:space="preserve">Partially identifies professional codes of ethics, values, regulations vision, and mission relevant to school-age and youth development practice. </w:t>
            </w:r>
            <w:r w:rsidRPr="00AF335E">
              <w:rPr>
                <w:rFonts w:ascii="Calibri" w:hAnsi="Calibri"/>
                <w:sz w:val="18"/>
                <w:szCs w:val="18"/>
              </w:rPr>
              <w:br/>
            </w:r>
          </w:p>
          <w:p w14:paraId="6F94A69D" w14:textId="54A6AC89" w:rsidR="00463D6B" w:rsidRPr="00AF335E" w:rsidRDefault="00B231FE" w:rsidP="00AF335E">
            <w:pPr>
              <w:rPr>
                <w:rFonts w:ascii="Calibri" w:hAnsi="Calibri"/>
                <w:sz w:val="18"/>
                <w:szCs w:val="18"/>
              </w:rPr>
            </w:pPr>
            <w:r w:rsidRPr="00AF335E">
              <w:rPr>
                <w:rFonts w:ascii="Calibri" w:hAnsi="Calibri"/>
                <w:sz w:val="18"/>
                <w:szCs w:val="18"/>
              </w:rPr>
              <w:t>Engages in limited personal (background, perspective, values, and biases) and professional reflection (reading, research, and current issues, policies, and contexts) in relationship to the impact on one’s work with SAY and their families.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4AE4262" w14:textId="6CC0D953" w:rsidR="00B231FE" w:rsidRPr="00AF335E" w:rsidRDefault="00B231FE" w:rsidP="00AF335E">
            <w:pPr>
              <w:rPr>
                <w:rFonts w:ascii="Calibri" w:hAnsi="Calibri"/>
                <w:sz w:val="18"/>
                <w:szCs w:val="18"/>
              </w:rPr>
            </w:pPr>
            <w:r w:rsidRPr="00AF335E">
              <w:rPr>
                <w:rFonts w:ascii="Calibri" w:hAnsi="Calibri"/>
                <w:sz w:val="18"/>
                <w:szCs w:val="18"/>
              </w:rPr>
              <w:t xml:space="preserve">Identifies professional codes of ethics, values, regulations vision, and mission that </w:t>
            </w:r>
            <w:proofErr w:type="gramStart"/>
            <w:r w:rsidRPr="00AF335E">
              <w:rPr>
                <w:rFonts w:ascii="Calibri" w:hAnsi="Calibri"/>
                <w:sz w:val="18"/>
                <w:szCs w:val="18"/>
              </w:rPr>
              <w:t>lacks</w:t>
            </w:r>
            <w:proofErr w:type="gramEnd"/>
            <w:r w:rsidRPr="00AF335E">
              <w:rPr>
                <w:rFonts w:ascii="Calibri" w:hAnsi="Calibri"/>
                <w:sz w:val="18"/>
                <w:szCs w:val="18"/>
              </w:rPr>
              <w:t xml:space="preserve"> relevance to school-age and youth development practice. </w:t>
            </w:r>
            <w:r w:rsidRPr="00AF335E">
              <w:rPr>
                <w:rFonts w:ascii="Calibri" w:hAnsi="Calibri"/>
                <w:sz w:val="18"/>
                <w:szCs w:val="18"/>
              </w:rPr>
              <w:br/>
            </w:r>
          </w:p>
          <w:p w14:paraId="34C8DAF8" w14:textId="115F93C6" w:rsidR="00463D6B" w:rsidRPr="00AF335E" w:rsidRDefault="00B231FE" w:rsidP="00AF335E">
            <w:pPr>
              <w:rPr>
                <w:rFonts w:ascii="Calibri" w:hAnsi="Calibri"/>
                <w:sz w:val="18"/>
                <w:szCs w:val="18"/>
              </w:rPr>
            </w:pPr>
            <w:r w:rsidRPr="00AF335E">
              <w:rPr>
                <w:rFonts w:ascii="Calibri" w:hAnsi="Calibri"/>
                <w:sz w:val="18"/>
                <w:szCs w:val="18"/>
              </w:rPr>
              <w:t>Engages in ineffective personal (background, perspective, values, and biases) and professional reflection (reading, research, and current issues, policies, and contexts) in relationship to the impact on one’s work with SAY and their families.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53CFB" w14:textId="77777777" w:rsidR="00463D6B" w:rsidRPr="00AF335E" w:rsidRDefault="00463D6B" w:rsidP="00AF335E">
            <w:pPr>
              <w:rPr>
                <w:rFonts w:ascii="Calibri" w:hAnsi="Calibri"/>
                <w:sz w:val="18"/>
                <w:szCs w:val="18"/>
              </w:rPr>
            </w:pPr>
          </w:p>
        </w:tc>
      </w:tr>
      <w:tr w:rsidR="00463D6B" w:rsidRPr="00AF335E" w14:paraId="1E2FCC46" w14:textId="2D5876B5" w:rsidTr="00463D6B">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646C197" w14:textId="7262B6E6" w:rsidR="00B4603F" w:rsidRPr="00AF335E" w:rsidRDefault="00B4603F" w:rsidP="00AF335E">
            <w:pPr>
              <w:pStyle w:val="paragraph"/>
              <w:keepNext/>
              <w:keepLines/>
              <w:spacing w:before="0" w:after="0"/>
              <w:outlineLvl w:val="3"/>
              <w:rPr>
                <w:rFonts w:ascii="Calibri" w:hAnsi="Calibri" w:cs="Times New Roman"/>
                <w:color w:val="auto"/>
                <w:sz w:val="18"/>
                <w:szCs w:val="18"/>
              </w:rPr>
            </w:pPr>
            <w:r w:rsidRPr="00AF335E">
              <w:rPr>
                <w:rFonts w:ascii="Calibri" w:hAnsi="Calibri" w:cs="Times New Roman"/>
                <w:b/>
                <w:color w:val="auto"/>
                <w:sz w:val="18"/>
                <w:szCs w:val="18"/>
                <w:u w:val="thick"/>
              </w:rPr>
              <w:t>SAYD PPD2</w:t>
            </w:r>
            <w:r w:rsidRPr="00AF335E">
              <w:rPr>
                <w:rFonts w:ascii="Calibri" w:hAnsi="Calibri" w:cs="Times New Roman"/>
                <w:color w:val="auto"/>
                <w:sz w:val="18"/>
                <w:szCs w:val="18"/>
              </w:rPr>
              <w:t xml:space="preserve">: </w:t>
            </w:r>
            <w:r w:rsidRPr="00AF335E">
              <w:rPr>
                <w:rFonts w:ascii="Calibri" w:hAnsi="Calibri"/>
                <w:sz w:val="18"/>
                <w:szCs w:val="18"/>
              </w:rPr>
              <w:t>Fulfills the legal, regulatory, and ethical requirements of practitioners within the SAYD field.</w:t>
            </w:r>
          </w:p>
          <w:p w14:paraId="47EFC9AB" w14:textId="4D4B884F" w:rsidR="00463D6B" w:rsidRPr="00AF335E" w:rsidRDefault="00463D6B" w:rsidP="00AF335E">
            <w:pPr>
              <w:pStyle w:val="paragraph"/>
              <w:keepNext/>
              <w:keepLines/>
              <w:spacing w:before="0" w:after="0"/>
              <w:outlineLvl w:val="3"/>
              <w:rPr>
                <w:rFonts w:ascii="Calibri" w:hAnsi="Calibr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299E1FF" w14:textId="77777777" w:rsidR="00B4603F" w:rsidRPr="00AF335E" w:rsidRDefault="00B4603F" w:rsidP="00AF335E">
            <w:pPr>
              <w:rPr>
                <w:rFonts w:ascii="Calibri" w:hAnsi="Calibri"/>
                <w:sz w:val="18"/>
                <w:szCs w:val="18"/>
              </w:rPr>
            </w:pPr>
            <w:r w:rsidRPr="00AF335E">
              <w:rPr>
                <w:rFonts w:ascii="Calibri" w:hAnsi="Calibri"/>
                <w:sz w:val="18"/>
                <w:szCs w:val="18"/>
              </w:rPr>
              <w:t xml:space="preserve">Identifies a variety of adult roles within the family, school, and community structures to provide services, supports, and opportunities for school-age and youth, including various members of the multi-disciplinary team for special education services in the schools. </w:t>
            </w:r>
          </w:p>
          <w:p w14:paraId="147FE202" w14:textId="77777777" w:rsidR="00B4603F" w:rsidRPr="00AF335E" w:rsidRDefault="00B4603F" w:rsidP="00AF335E">
            <w:pPr>
              <w:rPr>
                <w:rFonts w:ascii="Calibri" w:hAnsi="Calibri"/>
                <w:sz w:val="18"/>
                <w:szCs w:val="18"/>
              </w:rPr>
            </w:pPr>
          </w:p>
          <w:p w14:paraId="090E2FA3" w14:textId="77777777" w:rsidR="00B4603F" w:rsidRPr="00AF335E" w:rsidRDefault="00B4603F" w:rsidP="00AF335E">
            <w:pPr>
              <w:rPr>
                <w:rFonts w:ascii="Calibri" w:hAnsi="Calibri"/>
                <w:sz w:val="18"/>
                <w:szCs w:val="18"/>
              </w:rPr>
            </w:pPr>
            <w:r w:rsidRPr="00AF335E">
              <w:rPr>
                <w:rFonts w:ascii="Calibri" w:hAnsi="Calibri"/>
                <w:sz w:val="18"/>
                <w:szCs w:val="18"/>
              </w:rPr>
              <w:t xml:space="preserve">Describes the legal, ethical, and moral responsibilities of practitioners to support the legal and inherent rights of families and school-age and youth (e.g. right to fair and equitable treatment, accommodation of communication needs, confidentiality, privacy, informed consent, grievance procedures). </w:t>
            </w:r>
          </w:p>
          <w:p w14:paraId="00462994" w14:textId="77777777" w:rsidR="00B4603F" w:rsidRPr="00AF335E" w:rsidRDefault="00B4603F" w:rsidP="00AF335E">
            <w:pPr>
              <w:rPr>
                <w:rFonts w:ascii="Calibri" w:hAnsi="Calibri"/>
                <w:sz w:val="18"/>
                <w:szCs w:val="18"/>
              </w:rPr>
            </w:pPr>
          </w:p>
          <w:p w14:paraId="1EB5D06F" w14:textId="77777777" w:rsidR="00B4603F" w:rsidRPr="00AF335E" w:rsidRDefault="00B4603F" w:rsidP="00AF335E">
            <w:pPr>
              <w:rPr>
                <w:rFonts w:ascii="Calibri" w:hAnsi="Calibri"/>
                <w:sz w:val="18"/>
                <w:szCs w:val="18"/>
              </w:rPr>
            </w:pPr>
            <w:r w:rsidRPr="00AF335E">
              <w:rPr>
                <w:rFonts w:ascii="Calibri" w:hAnsi="Calibri"/>
                <w:sz w:val="18"/>
                <w:szCs w:val="18"/>
              </w:rPr>
              <w:t xml:space="preserve">Translates applicable </w:t>
            </w:r>
            <w:r w:rsidRPr="00AF335E">
              <w:rPr>
                <w:rFonts w:ascii="Calibri" w:hAnsi="Calibri"/>
                <w:sz w:val="18"/>
                <w:szCs w:val="18"/>
              </w:rPr>
              <w:lastRenderedPageBreak/>
              <w:t>governmental regulations, standards of supervision and safety guidelines (e.g. licensing/accreditation, sanitation) into daily practice with school-age and youth.</w:t>
            </w:r>
          </w:p>
          <w:p w14:paraId="59934912" w14:textId="77777777" w:rsidR="00463D6B" w:rsidRPr="00AF335E" w:rsidRDefault="00463D6B" w:rsidP="00AF335E">
            <w:pPr>
              <w:rPr>
                <w:rFonts w:ascii="Calibri" w:hAnsi="Calibri" w:cs="Times"/>
                <w:sz w:val="18"/>
                <w:szCs w:val="18"/>
              </w:rPr>
            </w:pPr>
          </w:p>
          <w:p w14:paraId="55188B79" w14:textId="24787BF0" w:rsidR="00B4603F" w:rsidRPr="00AF335E" w:rsidRDefault="00B4603F" w:rsidP="00AF335E">
            <w:pPr>
              <w:rPr>
                <w:rFonts w:ascii="Calibri" w:hAnsi="Calibri" w:cs="Times"/>
                <w:sz w:val="18"/>
                <w:szCs w:val="18"/>
              </w:rPr>
            </w:pPr>
            <w:r w:rsidRPr="00AF335E">
              <w:rPr>
                <w:rFonts w:ascii="Calibri" w:hAnsi="Calibri" w:cs="Times"/>
                <w:sz w:val="18"/>
                <w:szCs w:val="18"/>
              </w:rPr>
              <w:t xml:space="preserve">Identifies areas of growth with regard to mastering </w:t>
            </w:r>
            <w:r w:rsidRPr="00AF335E">
              <w:rPr>
                <w:rFonts w:ascii="Calibri" w:hAnsi="Calibri"/>
                <w:sz w:val="18"/>
                <w:szCs w:val="18"/>
              </w:rPr>
              <w:t>legal, regulatory, and ethical requirements of fulfilling the requirements of a practitioner in the SAYD field.</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F3FACB" w14:textId="77777777" w:rsidR="00B4603F" w:rsidRPr="00AF335E" w:rsidRDefault="00B4603F" w:rsidP="00AF335E">
            <w:pPr>
              <w:rPr>
                <w:rFonts w:ascii="Calibri" w:hAnsi="Calibri"/>
                <w:sz w:val="18"/>
                <w:szCs w:val="18"/>
              </w:rPr>
            </w:pPr>
            <w:r w:rsidRPr="00AF335E">
              <w:rPr>
                <w:rFonts w:ascii="Calibri" w:hAnsi="Calibri"/>
                <w:sz w:val="18"/>
                <w:szCs w:val="18"/>
              </w:rPr>
              <w:lastRenderedPageBreak/>
              <w:t xml:space="preserve">Identifies a variety of adult roles within the family, school, and community structures to provide services, supports, and opportunities for school-age and youth, including various members of the multi-disciplinary team for special education services in the schools. </w:t>
            </w:r>
          </w:p>
          <w:p w14:paraId="7AE901ED" w14:textId="77777777" w:rsidR="00B4603F" w:rsidRPr="00AF335E" w:rsidRDefault="00B4603F" w:rsidP="00AF335E">
            <w:pPr>
              <w:rPr>
                <w:rFonts w:ascii="Calibri" w:hAnsi="Calibri"/>
                <w:sz w:val="18"/>
                <w:szCs w:val="18"/>
              </w:rPr>
            </w:pPr>
          </w:p>
          <w:p w14:paraId="57FBEC8A" w14:textId="77777777" w:rsidR="00B4603F" w:rsidRPr="00AF335E" w:rsidRDefault="00B4603F" w:rsidP="00AF335E">
            <w:pPr>
              <w:rPr>
                <w:rFonts w:ascii="Calibri" w:hAnsi="Calibri"/>
                <w:sz w:val="18"/>
                <w:szCs w:val="18"/>
              </w:rPr>
            </w:pPr>
            <w:r w:rsidRPr="00AF335E">
              <w:rPr>
                <w:rFonts w:ascii="Calibri" w:hAnsi="Calibri"/>
                <w:sz w:val="18"/>
                <w:szCs w:val="18"/>
              </w:rPr>
              <w:t xml:space="preserve">Describes the legal, ethical, and moral responsibilities of practitioners to support the legal and inherent rights of families and school-age and youth (e.g. right to fair and equitable treatment, accommodation of communication needs, confidentiality, privacy, informed consent, grievance procedures). </w:t>
            </w:r>
          </w:p>
          <w:p w14:paraId="76AE4551" w14:textId="77777777" w:rsidR="00B4603F" w:rsidRPr="00AF335E" w:rsidRDefault="00B4603F" w:rsidP="00AF335E">
            <w:pPr>
              <w:rPr>
                <w:rFonts w:ascii="Calibri" w:hAnsi="Calibri"/>
                <w:sz w:val="18"/>
                <w:szCs w:val="18"/>
              </w:rPr>
            </w:pPr>
          </w:p>
          <w:p w14:paraId="16A636CE" w14:textId="77777777" w:rsidR="00B4603F" w:rsidRPr="00AF335E" w:rsidRDefault="00B4603F" w:rsidP="00AF335E">
            <w:pPr>
              <w:rPr>
                <w:rFonts w:ascii="Calibri" w:hAnsi="Calibri"/>
                <w:sz w:val="18"/>
                <w:szCs w:val="18"/>
              </w:rPr>
            </w:pPr>
            <w:r w:rsidRPr="00AF335E">
              <w:rPr>
                <w:rFonts w:ascii="Calibri" w:hAnsi="Calibri"/>
                <w:sz w:val="18"/>
                <w:szCs w:val="18"/>
              </w:rPr>
              <w:t xml:space="preserve">Translates applicable </w:t>
            </w:r>
            <w:r w:rsidRPr="00AF335E">
              <w:rPr>
                <w:rFonts w:ascii="Calibri" w:hAnsi="Calibri"/>
                <w:sz w:val="18"/>
                <w:szCs w:val="18"/>
              </w:rPr>
              <w:lastRenderedPageBreak/>
              <w:t>governmental regulations, standards of supervision and safety guidelines (e.g. licensing/accreditation, sanitation) into daily practice with school-age and youth.</w:t>
            </w:r>
          </w:p>
          <w:p w14:paraId="29AB7F71" w14:textId="369BC57C" w:rsidR="00463D6B" w:rsidRPr="00AF335E" w:rsidRDefault="00463D6B" w:rsidP="00AF335E">
            <w:pPr>
              <w:pStyle w:val="Header"/>
              <w:tabs>
                <w:tab w:val="clear" w:pos="4320"/>
                <w:tab w:val="clear" w:pos="8640"/>
              </w:tabs>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A47BB1D" w14:textId="7B5223EE" w:rsidR="00B4603F" w:rsidRPr="00AF335E" w:rsidRDefault="00B4603F" w:rsidP="00AF335E">
            <w:pPr>
              <w:rPr>
                <w:rFonts w:ascii="Calibri" w:hAnsi="Calibri"/>
                <w:sz w:val="18"/>
                <w:szCs w:val="18"/>
              </w:rPr>
            </w:pPr>
            <w:r w:rsidRPr="00AF335E">
              <w:rPr>
                <w:rFonts w:ascii="Calibri" w:hAnsi="Calibri"/>
                <w:sz w:val="18"/>
                <w:szCs w:val="18"/>
              </w:rPr>
              <w:lastRenderedPageBreak/>
              <w:t xml:space="preserve">Identifies a limited number </w:t>
            </w:r>
            <w:proofErr w:type="gramStart"/>
            <w:r w:rsidRPr="00AF335E">
              <w:rPr>
                <w:rFonts w:ascii="Calibri" w:hAnsi="Calibri"/>
                <w:sz w:val="18"/>
                <w:szCs w:val="18"/>
              </w:rPr>
              <w:t>of  adult</w:t>
            </w:r>
            <w:proofErr w:type="gramEnd"/>
            <w:r w:rsidRPr="00AF335E">
              <w:rPr>
                <w:rFonts w:ascii="Calibri" w:hAnsi="Calibri"/>
                <w:sz w:val="18"/>
                <w:szCs w:val="18"/>
              </w:rPr>
              <w:t xml:space="preserve"> roles within the family, school, and community structures to provide services, supports, and opportunities for school-age and youth, including various members of the multi-disciplinary team for special education services in the schools. </w:t>
            </w:r>
          </w:p>
          <w:p w14:paraId="6CE220A0" w14:textId="77777777" w:rsidR="00B4603F" w:rsidRPr="00AF335E" w:rsidRDefault="00B4603F" w:rsidP="00AF335E">
            <w:pPr>
              <w:rPr>
                <w:rFonts w:ascii="Calibri" w:hAnsi="Calibri"/>
                <w:sz w:val="18"/>
                <w:szCs w:val="18"/>
              </w:rPr>
            </w:pPr>
          </w:p>
          <w:p w14:paraId="3A0A7E4E" w14:textId="1D9AA293" w:rsidR="00B4603F" w:rsidRPr="00AF335E" w:rsidRDefault="00B4603F" w:rsidP="00AF335E">
            <w:pPr>
              <w:rPr>
                <w:rFonts w:ascii="Calibri" w:hAnsi="Calibri"/>
                <w:sz w:val="18"/>
                <w:szCs w:val="18"/>
              </w:rPr>
            </w:pPr>
            <w:r w:rsidRPr="00AF335E">
              <w:rPr>
                <w:rFonts w:ascii="Calibri" w:hAnsi="Calibri"/>
                <w:sz w:val="18"/>
                <w:szCs w:val="18"/>
              </w:rPr>
              <w:t xml:space="preserve">Partially describes the legal, ethical, and moral responsibilities of practitioners to support the legal and inherent rights of families and school-age and youth (e.g. right to fair and equitable treatment, accommodation of communication needs, confidentiality, privacy, informed consent, grievance procedures). </w:t>
            </w:r>
          </w:p>
          <w:p w14:paraId="3F9C4AA1" w14:textId="77777777" w:rsidR="00B4603F" w:rsidRPr="00AF335E" w:rsidRDefault="00B4603F" w:rsidP="00AF335E">
            <w:pPr>
              <w:rPr>
                <w:rFonts w:ascii="Calibri" w:hAnsi="Calibri"/>
                <w:sz w:val="18"/>
                <w:szCs w:val="18"/>
              </w:rPr>
            </w:pPr>
          </w:p>
          <w:p w14:paraId="69E7E996" w14:textId="6735562F" w:rsidR="00B4603F" w:rsidRPr="00AF335E" w:rsidRDefault="00B4603F" w:rsidP="00AF335E">
            <w:pPr>
              <w:rPr>
                <w:rFonts w:ascii="Calibri" w:hAnsi="Calibri"/>
                <w:sz w:val="18"/>
                <w:szCs w:val="18"/>
              </w:rPr>
            </w:pPr>
            <w:r w:rsidRPr="00AF335E">
              <w:rPr>
                <w:rFonts w:ascii="Calibri" w:hAnsi="Calibri"/>
                <w:sz w:val="18"/>
                <w:szCs w:val="18"/>
              </w:rPr>
              <w:lastRenderedPageBreak/>
              <w:t>Provides a limited translation of applicable governmental regulations, standards of supervision and safety guidelines (e.g. licensing/accreditation, sanitation) into daily practice with school-age and youth.</w:t>
            </w:r>
          </w:p>
          <w:p w14:paraId="3344EDC4" w14:textId="0191326A" w:rsidR="00463D6B" w:rsidRPr="00AF335E" w:rsidRDefault="00463D6B" w:rsidP="00AF335E">
            <w:pPr>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7FC83E8" w14:textId="34E60DE9" w:rsidR="00B4603F" w:rsidRPr="00AF335E" w:rsidRDefault="00B4603F" w:rsidP="00AF335E">
            <w:pPr>
              <w:rPr>
                <w:rFonts w:ascii="Calibri" w:hAnsi="Calibri"/>
                <w:sz w:val="18"/>
                <w:szCs w:val="18"/>
              </w:rPr>
            </w:pPr>
            <w:r w:rsidRPr="00AF335E">
              <w:rPr>
                <w:rFonts w:ascii="Calibri" w:hAnsi="Calibri"/>
                <w:sz w:val="18"/>
                <w:szCs w:val="18"/>
              </w:rPr>
              <w:lastRenderedPageBreak/>
              <w:t>Inaccurately identifies adult roles within the family, school, and community structures.</w:t>
            </w:r>
          </w:p>
          <w:p w14:paraId="4D5D13C7" w14:textId="77777777" w:rsidR="00B4603F" w:rsidRPr="00AF335E" w:rsidRDefault="00B4603F" w:rsidP="00AF335E">
            <w:pPr>
              <w:rPr>
                <w:rFonts w:ascii="Calibri" w:hAnsi="Calibri"/>
                <w:sz w:val="18"/>
                <w:szCs w:val="18"/>
              </w:rPr>
            </w:pPr>
          </w:p>
          <w:p w14:paraId="06CC917D" w14:textId="75DEAFAE" w:rsidR="00B4603F" w:rsidRPr="00AF335E" w:rsidRDefault="00B4603F" w:rsidP="00AF335E">
            <w:pPr>
              <w:rPr>
                <w:rFonts w:ascii="Calibri" w:hAnsi="Calibri"/>
                <w:sz w:val="18"/>
                <w:szCs w:val="18"/>
              </w:rPr>
            </w:pPr>
            <w:r w:rsidRPr="00AF335E">
              <w:rPr>
                <w:rFonts w:ascii="Calibri" w:hAnsi="Calibri"/>
                <w:sz w:val="18"/>
                <w:szCs w:val="18"/>
              </w:rPr>
              <w:t xml:space="preserve">Inaccurately describes the legal, ethical, and moral responsibilities of practitioners to support the legal and inherent rights of families and school-age and youth (e.g. right to fair and equitable treatment, accommodation of communication needs, confidentiality, privacy, informed consent, grievance procedures). </w:t>
            </w:r>
          </w:p>
          <w:p w14:paraId="70F613DE" w14:textId="77777777" w:rsidR="00B4603F" w:rsidRPr="00AF335E" w:rsidRDefault="00B4603F" w:rsidP="00AF335E">
            <w:pPr>
              <w:rPr>
                <w:rFonts w:ascii="Calibri" w:hAnsi="Calibri"/>
                <w:sz w:val="18"/>
                <w:szCs w:val="18"/>
              </w:rPr>
            </w:pPr>
          </w:p>
          <w:p w14:paraId="2B6512FA" w14:textId="2557DE33" w:rsidR="00B4603F" w:rsidRPr="00AF335E" w:rsidRDefault="00B4603F" w:rsidP="00AF335E">
            <w:pPr>
              <w:rPr>
                <w:rFonts w:ascii="Calibri" w:hAnsi="Calibri"/>
                <w:sz w:val="18"/>
                <w:szCs w:val="18"/>
              </w:rPr>
            </w:pPr>
            <w:r w:rsidRPr="00AF335E">
              <w:rPr>
                <w:rFonts w:ascii="Calibri" w:hAnsi="Calibri"/>
                <w:sz w:val="18"/>
                <w:szCs w:val="18"/>
              </w:rPr>
              <w:t xml:space="preserve">Provides an inaccurate translation of applicable governmental regulations, standards of supervision and safety guidelines (e.g. licensing/accreditation, </w:t>
            </w:r>
            <w:r w:rsidRPr="00AF335E">
              <w:rPr>
                <w:rFonts w:ascii="Calibri" w:hAnsi="Calibri"/>
                <w:sz w:val="18"/>
                <w:szCs w:val="18"/>
              </w:rPr>
              <w:lastRenderedPageBreak/>
              <w:t>sanitation) into daily practice with school-age and youth.</w:t>
            </w:r>
          </w:p>
          <w:p w14:paraId="76623844" w14:textId="4C13359C" w:rsidR="00463D6B" w:rsidRPr="00AF335E" w:rsidRDefault="00463D6B" w:rsidP="00AF335E">
            <w:pPr>
              <w:rPr>
                <w:rFonts w:ascii="Calibri" w:hAnsi="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6E28" w14:textId="77777777" w:rsidR="00463D6B" w:rsidRPr="00AF335E" w:rsidRDefault="00463D6B" w:rsidP="00AF335E">
            <w:pPr>
              <w:rPr>
                <w:rFonts w:ascii="Calibri" w:hAnsi="Calibri"/>
                <w:sz w:val="18"/>
                <w:szCs w:val="18"/>
              </w:rPr>
            </w:pPr>
          </w:p>
        </w:tc>
      </w:tr>
      <w:tr w:rsidR="00463D6B" w:rsidRPr="00AF335E" w14:paraId="4C854675" w14:textId="047E2EB5" w:rsidTr="0007079B">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6868651" w14:textId="500F9C0D" w:rsidR="00B4603F" w:rsidRPr="00AF335E" w:rsidRDefault="00B4603F" w:rsidP="00AF335E">
            <w:pPr>
              <w:rPr>
                <w:rFonts w:ascii="Calibri" w:hAnsi="Calibri"/>
                <w:sz w:val="18"/>
                <w:szCs w:val="18"/>
              </w:rPr>
            </w:pPr>
            <w:r w:rsidRPr="00AF335E">
              <w:rPr>
                <w:rFonts w:ascii="Calibri" w:hAnsi="Calibri"/>
                <w:b/>
                <w:sz w:val="18"/>
                <w:szCs w:val="18"/>
                <w:u w:val="thick"/>
              </w:rPr>
              <w:lastRenderedPageBreak/>
              <w:t>SAYD PPD3</w:t>
            </w:r>
            <w:r w:rsidRPr="00AF335E">
              <w:rPr>
                <w:rFonts w:ascii="Calibri" w:hAnsi="Calibri"/>
                <w:sz w:val="18"/>
                <w:szCs w:val="18"/>
              </w:rPr>
              <w:t xml:space="preserve">: Identifies the importance of and strategies designed to support ongoing professional development. </w:t>
            </w:r>
          </w:p>
          <w:p w14:paraId="4BB1CFC3" w14:textId="4EE13614" w:rsidR="00463D6B" w:rsidRPr="00AF335E" w:rsidRDefault="00463D6B" w:rsidP="00AF335E">
            <w:pPr>
              <w:pStyle w:val="paragraph"/>
              <w:keepNext/>
              <w:keepLines/>
              <w:spacing w:before="0" w:after="0"/>
              <w:outlineLvl w:val="3"/>
              <w:rPr>
                <w:rStyle w:val="normaltextrun"/>
                <w:rFonts w:ascii="Calibri" w:hAnsi="Calibri"/>
                <w:bCs/>
                <w:color w:val="auto"/>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FA84F2E" w14:textId="77777777" w:rsidR="00ED3BCB" w:rsidRPr="00AF335E" w:rsidRDefault="00ED3BCB" w:rsidP="00AF335E">
            <w:pPr>
              <w:rPr>
                <w:rFonts w:ascii="Calibri" w:hAnsi="Calibri"/>
                <w:sz w:val="18"/>
                <w:szCs w:val="18"/>
              </w:rPr>
            </w:pPr>
            <w:r w:rsidRPr="00AF335E">
              <w:rPr>
                <w:rFonts w:ascii="Calibri" w:hAnsi="Calibri"/>
                <w:sz w:val="18"/>
                <w:szCs w:val="18"/>
              </w:rPr>
              <w:t>Identifies professional organizations, associations, publications, and online resources that contribute to the SAYD field.</w:t>
            </w:r>
          </w:p>
          <w:p w14:paraId="16F25A7A" w14:textId="77777777" w:rsidR="00ED3BCB" w:rsidRPr="00AF335E" w:rsidRDefault="00ED3BCB" w:rsidP="00AF335E">
            <w:pPr>
              <w:rPr>
                <w:rFonts w:ascii="Calibri" w:hAnsi="Calibri"/>
                <w:sz w:val="18"/>
                <w:szCs w:val="18"/>
              </w:rPr>
            </w:pPr>
          </w:p>
          <w:p w14:paraId="6A85A7B9" w14:textId="77777777" w:rsidR="00ED3BCB" w:rsidRPr="00AF335E" w:rsidRDefault="00ED3BCB" w:rsidP="00AF335E">
            <w:pPr>
              <w:pStyle w:val="Header"/>
              <w:tabs>
                <w:tab w:val="clear" w:pos="4320"/>
                <w:tab w:val="clear" w:pos="8640"/>
              </w:tabs>
              <w:rPr>
                <w:rFonts w:ascii="Calibri" w:hAnsi="Calibri"/>
                <w:sz w:val="18"/>
                <w:szCs w:val="18"/>
              </w:rPr>
            </w:pPr>
            <w:r w:rsidRPr="00AF335E">
              <w:rPr>
                <w:rFonts w:ascii="Calibri" w:hAnsi="Calibri"/>
                <w:sz w:val="18"/>
                <w:szCs w:val="18"/>
              </w:rPr>
              <w:t>Describes the purpose of professional growth activities.</w:t>
            </w:r>
          </w:p>
          <w:p w14:paraId="24806742" w14:textId="77777777" w:rsidR="00ED3BCB" w:rsidRPr="00AF335E" w:rsidRDefault="00ED3BCB" w:rsidP="00AF335E">
            <w:pPr>
              <w:pStyle w:val="Header"/>
              <w:tabs>
                <w:tab w:val="clear" w:pos="4320"/>
                <w:tab w:val="clear" w:pos="8640"/>
              </w:tabs>
              <w:rPr>
                <w:rFonts w:ascii="Calibri" w:hAnsi="Calibri"/>
                <w:sz w:val="18"/>
                <w:szCs w:val="18"/>
              </w:rPr>
            </w:pPr>
          </w:p>
          <w:p w14:paraId="6D061CE6" w14:textId="77777777" w:rsidR="00ED3BCB" w:rsidRPr="00AF335E" w:rsidRDefault="00ED3BCB" w:rsidP="00AF335E">
            <w:pPr>
              <w:pStyle w:val="Header"/>
              <w:tabs>
                <w:tab w:val="clear" w:pos="4320"/>
                <w:tab w:val="clear" w:pos="8640"/>
              </w:tabs>
              <w:rPr>
                <w:rFonts w:ascii="Calibri" w:hAnsi="Calibri"/>
                <w:sz w:val="18"/>
                <w:szCs w:val="18"/>
              </w:rPr>
            </w:pPr>
            <w:r w:rsidRPr="00AF335E">
              <w:rPr>
                <w:rFonts w:ascii="Calibri" w:hAnsi="Calibri"/>
                <w:sz w:val="18"/>
                <w:szCs w:val="18"/>
              </w:rPr>
              <w:t>Identifies options for professional growth activities.</w:t>
            </w:r>
          </w:p>
          <w:p w14:paraId="2559D4CB" w14:textId="77777777" w:rsidR="00463D6B" w:rsidRPr="00AF335E" w:rsidRDefault="00463D6B" w:rsidP="00AF335E">
            <w:pPr>
              <w:rPr>
                <w:rFonts w:ascii="Calibri" w:hAnsi="Calibri"/>
                <w:sz w:val="18"/>
                <w:szCs w:val="18"/>
              </w:rPr>
            </w:pPr>
          </w:p>
          <w:p w14:paraId="7F7C48BF" w14:textId="1E8FA02A" w:rsidR="00463D6B" w:rsidRPr="00AF335E" w:rsidRDefault="00463D6B" w:rsidP="00AF335E">
            <w:pPr>
              <w:rPr>
                <w:rFonts w:ascii="Calibri" w:hAnsi="Calibri"/>
                <w:sz w:val="18"/>
                <w:szCs w:val="18"/>
              </w:rPr>
            </w:pPr>
            <w:r w:rsidRPr="00AF335E">
              <w:rPr>
                <w:rFonts w:ascii="Calibri" w:hAnsi="Calibri"/>
                <w:sz w:val="18"/>
                <w:szCs w:val="18"/>
              </w:rPr>
              <w:t>Develops a plan supportive on ongoing development and connections within the SAY</w:t>
            </w:r>
            <w:r w:rsidR="00ED3BCB" w:rsidRPr="00AF335E">
              <w:rPr>
                <w:rFonts w:ascii="Calibri" w:hAnsi="Calibri"/>
                <w:sz w:val="18"/>
                <w:szCs w:val="18"/>
              </w:rPr>
              <w:t>D</w:t>
            </w:r>
            <w:r w:rsidRPr="00AF335E">
              <w:rPr>
                <w:rFonts w:ascii="Calibri" w:hAnsi="Calibri"/>
                <w:sz w:val="18"/>
                <w:szCs w:val="18"/>
              </w:rPr>
              <w:t xml:space="preserve"> field.</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0CD27C7" w14:textId="77777777" w:rsidR="00B4603F" w:rsidRPr="00AF335E" w:rsidRDefault="00B4603F" w:rsidP="00AF335E">
            <w:pPr>
              <w:rPr>
                <w:rFonts w:ascii="Calibri" w:hAnsi="Calibri"/>
                <w:sz w:val="18"/>
                <w:szCs w:val="18"/>
              </w:rPr>
            </w:pPr>
            <w:r w:rsidRPr="00AF335E">
              <w:rPr>
                <w:rFonts w:ascii="Calibri" w:hAnsi="Calibri"/>
                <w:sz w:val="18"/>
                <w:szCs w:val="18"/>
              </w:rPr>
              <w:t>Identifies professional organizations, associations, publications, and online resources that contribute to the SAYD field.</w:t>
            </w:r>
          </w:p>
          <w:p w14:paraId="097BE1C7" w14:textId="77777777" w:rsidR="00B4603F" w:rsidRPr="00AF335E" w:rsidRDefault="00B4603F" w:rsidP="00AF335E">
            <w:pPr>
              <w:rPr>
                <w:rFonts w:ascii="Calibri" w:hAnsi="Calibri"/>
                <w:sz w:val="18"/>
                <w:szCs w:val="18"/>
              </w:rPr>
            </w:pPr>
          </w:p>
          <w:p w14:paraId="709132BB" w14:textId="77777777" w:rsidR="00B4603F" w:rsidRPr="00AF335E" w:rsidRDefault="00B4603F" w:rsidP="00AF335E">
            <w:pPr>
              <w:pStyle w:val="Header"/>
              <w:tabs>
                <w:tab w:val="clear" w:pos="4320"/>
                <w:tab w:val="clear" w:pos="8640"/>
              </w:tabs>
              <w:rPr>
                <w:rFonts w:ascii="Calibri" w:hAnsi="Calibri"/>
                <w:sz w:val="18"/>
                <w:szCs w:val="18"/>
              </w:rPr>
            </w:pPr>
            <w:r w:rsidRPr="00AF335E">
              <w:rPr>
                <w:rFonts w:ascii="Calibri" w:hAnsi="Calibri"/>
                <w:sz w:val="18"/>
                <w:szCs w:val="18"/>
              </w:rPr>
              <w:t>Describes the purpose of professional growth activities.</w:t>
            </w:r>
          </w:p>
          <w:p w14:paraId="0D542CEB" w14:textId="77777777" w:rsidR="00B4603F" w:rsidRPr="00AF335E" w:rsidRDefault="00B4603F" w:rsidP="00AF335E">
            <w:pPr>
              <w:pStyle w:val="Header"/>
              <w:tabs>
                <w:tab w:val="clear" w:pos="4320"/>
                <w:tab w:val="clear" w:pos="8640"/>
              </w:tabs>
              <w:rPr>
                <w:rFonts w:ascii="Calibri" w:hAnsi="Calibri"/>
                <w:sz w:val="18"/>
                <w:szCs w:val="18"/>
              </w:rPr>
            </w:pPr>
          </w:p>
          <w:p w14:paraId="714BE5F2" w14:textId="77777777" w:rsidR="00B4603F" w:rsidRPr="00AF335E" w:rsidRDefault="00B4603F" w:rsidP="00AF335E">
            <w:pPr>
              <w:pStyle w:val="Header"/>
              <w:tabs>
                <w:tab w:val="clear" w:pos="4320"/>
                <w:tab w:val="clear" w:pos="8640"/>
              </w:tabs>
              <w:rPr>
                <w:rFonts w:ascii="Calibri" w:hAnsi="Calibri"/>
                <w:sz w:val="18"/>
                <w:szCs w:val="18"/>
              </w:rPr>
            </w:pPr>
            <w:r w:rsidRPr="00AF335E">
              <w:rPr>
                <w:rFonts w:ascii="Calibri" w:hAnsi="Calibri"/>
                <w:sz w:val="18"/>
                <w:szCs w:val="18"/>
              </w:rPr>
              <w:t>Identifies options for professional growth activities.</w:t>
            </w:r>
          </w:p>
          <w:p w14:paraId="5DFFD094" w14:textId="5E6200FF" w:rsidR="00463D6B" w:rsidRPr="00AF335E" w:rsidRDefault="00463D6B" w:rsidP="00AF335E">
            <w:pPr>
              <w:rPr>
                <w:rFonts w:ascii="Calibri" w:hAnsi="Calibri" w:cs="Times"/>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794238E" w14:textId="0B719DAF" w:rsidR="00ED3BCB" w:rsidRPr="00AF335E" w:rsidRDefault="00ED3BCB" w:rsidP="00AF335E">
            <w:pPr>
              <w:rPr>
                <w:rFonts w:ascii="Calibri" w:hAnsi="Calibri"/>
                <w:sz w:val="18"/>
                <w:szCs w:val="18"/>
              </w:rPr>
            </w:pPr>
            <w:r w:rsidRPr="00AF335E">
              <w:rPr>
                <w:rFonts w:ascii="Calibri" w:hAnsi="Calibri"/>
                <w:sz w:val="18"/>
                <w:szCs w:val="18"/>
              </w:rPr>
              <w:t>Identifies a limited number of professional organizations, associations, publications, and online resources that contribute to the SAYD field.</w:t>
            </w:r>
          </w:p>
          <w:p w14:paraId="6924E755" w14:textId="77777777" w:rsidR="00ED3BCB" w:rsidRPr="00AF335E" w:rsidRDefault="00ED3BCB" w:rsidP="00AF335E">
            <w:pPr>
              <w:rPr>
                <w:rFonts w:ascii="Calibri" w:hAnsi="Calibri"/>
                <w:sz w:val="18"/>
                <w:szCs w:val="18"/>
              </w:rPr>
            </w:pPr>
          </w:p>
          <w:p w14:paraId="47CBA589" w14:textId="573D83CC" w:rsidR="00ED3BCB" w:rsidRPr="00AF335E" w:rsidRDefault="00ED3BCB" w:rsidP="00AF335E">
            <w:pPr>
              <w:pStyle w:val="Header"/>
              <w:tabs>
                <w:tab w:val="clear" w:pos="4320"/>
                <w:tab w:val="clear" w:pos="8640"/>
              </w:tabs>
              <w:rPr>
                <w:rFonts w:ascii="Calibri" w:hAnsi="Calibri"/>
                <w:sz w:val="18"/>
                <w:szCs w:val="18"/>
              </w:rPr>
            </w:pPr>
            <w:r w:rsidRPr="00AF335E">
              <w:rPr>
                <w:rFonts w:ascii="Calibri" w:hAnsi="Calibri"/>
                <w:sz w:val="18"/>
                <w:szCs w:val="18"/>
              </w:rPr>
              <w:t>Identifies professional growth activities.</w:t>
            </w:r>
          </w:p>
          <w:p w14:paraId="6A9A43B2" w14:textId="77777777" w:rsidR="00ED3BCB" w:rsidRPr="00AF335E" w:rsidRDefault="00ED3BCB" w:rsidP="00AF335E">
            <w:pPr>
              <w:pStyle w:val="Header"/>
              <w:tabs>
                <w:tab w:val="clear" w:pos="4320"/>
                <w:tab w:val="clear" w:pos="8640"/>
              </w:tabs>
              <w:rPr>
                <w:rFonts w:ascii="Calibri" w:hAnsi="Calibri"/>
                <w:sz w:val="18"/>
                <w:szCs w:val="18"/>
              </w:rPr>
            </w:pPr>
          </w:p>
          <w:p w14:paraId="39F1AE15" w14:textId="256966A9" w:rsidR="00463D6B" w:rsidRPr="00AF335E" w:rsidRDefault="00463D6B" w:rsidP="00AF335E">
            <w:pPr>
              <w:pStyle w:val="Header"/>
              <w:tabs>
                <w:tab w:val="clear" w:pos="4320"/>
                <w:tab w:val="clear" w:pos="8640"/>
              </w:tabs>
              <w:rPr>
                <w:rFonts w:ascii="Calibri" w:hAnsi="Calibri" w:cs="Times"/>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5D8680B" w14:textId="593CB05E" w:rsidR="00ED3BCB" w:rsidRPr="00AF335E" w:rsidRDefault="00ED3BCB" w:rsidP="00AF335E">
            <w:pPr>
              <w:rPr>
                <w:rFonts w:ascii="Calibri" w:hAnsi="Calibri"/>
                <w:sz w:val="18"/>
                <w:szCs w:val="18"/>
              </w:rPr>
            </w:pPr>
            <w:r w:rsidRPr="00AF335E">
              <w:rPr>
                <w:rFonts w:ascii="Calibri" w:hAnsi="Calibri"/>
                <w:sz w:val="18"/>
                <w:szCs w:val="18"/>
              </w:rPr>
              <w:t>Identifies professional organizations, associations, publications, and online resources that are not associated with the SAYD field.</w:t>
            </w:r>
          </w:p>
          <w:p w14:paraId="2A1C1BEE" w14:textId="77777777" w:rsidR="00ED3BCB" w:rsidRPr="00AF335E" w:rsidRDefault="00ED3BCB" w:rsidP="00AF335E">
            <w:pPr>
              <w:rPr>
                <w:rFonts w:ascii="Calibri" w:hAnsi="Calibri"/>
                <w:sz w:val="18"/>
                <w:szCs w:val="18"/>
              </w:rPr>
            </w:pPr>
          </w:p>
          <w:p w14:paraId="13683A34" w14:textId="1A057104" w:rsidR="00ED3BCB" w:rsidRPr="00AF335E" w:rsidRDefault="00ED3BCB" w:rsidP="00AF335E">
            <w:pPr>
              <w:pStyle w:val="Header"/>
              <w:tabs>
                <w:tab w:val="clear" w:pos="4320"/>
                <w:tab w:val="clear" w:pos="8640"/>
              </w:tabs>
              <w:rPr>
                <w:rFonts w:ascii="Calibri" w:hAnsi="Calibri"/>
                <w:sz w:val="18"/>
                <w:szCs w:val="18"/>
              </w:rPr>
            </w:pPr>
            <w:r w:rsidRPr="00AF335E">
              <w:rPr>
                <w:rFonts w:ascii="Calibri" w:hAnsi="Calibri"/>
                <w:sz w:val="18"/>
                <w:szCs w:val="18"/>
              </w:rPr>
              <w:t>Provides an inaccurate description of the purpose of professional growth activities.</w:t>
            </w:r>
          </w:p>
          <w:p w14:paraId="208D8DF9" w14:textId="77777777" w:rsidR="00ED3BCB" w:rsidRPr="00AF335E" w:rsidRDefault="00ED3BCB" w:rsidP="00AF335E">
            <w:pPr>
              <w:pStyle w:val="Header"/>
              <w:tabs>
                <w:tab w:val="clear" w:pos="4320"/>
                <w:tab w:val="clear" w:pos="8640"/>
              </w:tabs>
              <w:rPr>
                <w:rFonts w:ascii="Calibri" w:hAnsi="Calibri"/>
                <w:sz w:val="18"/>
                <w:szCs w:val="18"/>
              </w:rPr>
            </w:pPr>
          </w:p>
          <w:p w14:paraId="718C3BF5" w14:textId="7AC62C8E" w:rsidR="00ED3BCB" w:rsidRPr="00AF335E" w:rsidRDefault="00ED3BCB" w:rsidP="00AF335E">
            <w:pPr>
              <w:pStyle w:val="Header"/>
              <w:tabs>
                <w:tab w:val="clear" w:pos="4320"/>
                <w:tab w:val="clear" w:pos="8640"/>
              </w:tabs>
              <w:rPr>
                <w:rFonts w:ascii="Calibri" w:hAnsi="Calibri"/>
                <w:sz w:val="18"/>
                <w:szCs w:val="18"/>
              </w:rPr>
            </w:pPr>
            <w:r w:rsidRPr="00AF335E">
              <w:rPr>
                <w:rFonts w:ascii="Calibri" w:hAnsi="Calibri"/>
                <w:sz w:val="18"/>
                <w:szCs w:val="18"/>
              </w:rPr>
              <w:t>Identifies activities that are unlikely to contribute to professional growth.</w:t>
            </w:r>
          </w:p>
          <w:p w14:paraId="07B04030" w14:textId="6DF61D8C" w:rsidR="00463D6B" w:rsidRPr="00AF335E" w:rsidRDefault="00463D6B" w:rsidP="00AF335E">
            <w:pPr>
              <w:rPr>
                <w:rFonts w:ascii="Calibri" w:hAnsi="Calibri" w:cs="Times"/>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1BC6" w14:textId="77777777" w:rsidR="00463D6B" w:rsidRPr="00AF335E" w:rsidRDefault="00463D6B" w:rsidP="00AF335E">
            <w:pPr>
              <w:rPr>
                <w:rFonts w:ascii="Calibri" w:hAnsi="Calibri"/>
                <w:sz w:val="18"/>
                <w:szCs w:val="18"/>
              </w:rPr>
            </w:pPr>
          </w:p>
        </w:tc>
      </w:tr>
      <w:tr w:rsidR="00463D6B" w:rsidRPr="00AF335E" w14:paraId="13982986" w14:textId="08BD3B25" w:rsidTr="00463D6B">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02647C0" w14:textId="01E27A5D" w:rsidR="00463D6B" w:rsidRPr="00AF335E" w:rsidRDefault="00F40D28" w:rsidP="00AF335E">
            <w:pPr>
              <w:pStyle w:val="paragraph"/>
              <w:keepNext/>
              <w:keepLines/>
              <w:spacing w:before="0" w:after="0"/>
              <w:outlineLvl w:val="3"/>
              <w:rPr>
                <w:rFonts w:ascii="Calibri" w:hAnsi="Calibri" w:cs="Times New Roman"/>
                <w:color w:val="auto"/>
                <w:sz w:val="18"/>
                <w:szCs w:val="18"/>
              </w:rPr>
            </w:pPr>
            <w:r w:rsidRPr="00AF335E">
              <w:rPr>
                <w:rFonts w:ascii="Calibri" w:hAnsi="Calibri" w:cs="Times New Roman"/>
                <w:b/>
                <w:color w:val="auto"/>
                <w:sz w:val="18"/>
                <w:szCs w:val="18"/>
                <w:u w:val="thick"/>
              </w:rPr>
              <w:lastRenderedPageBreak/>
              <w:t>SAYD PPD4</w:t>
            </w:r>
            <w:r w:rsidRPr="00AF335E">
              <w:rPr>
                <w:rFonts w:ascii="Calibri" w:hAnsi="Calibri" w:cs="Times New Roman"/>
                <w:color w:val="auto"/>
                <w:sz w:val="18"/>
                <w:szCs w:val="18"/>
              </w:rPr>
              <w:t>: Utilizes reflection and a range of supports and strategies to support ongoing development as a professional within the SAYD field.</w:t>
            </w: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AF67A05" w14:textId="77777777" w:rsidR="00F40D28" w:rsidRPr="00AF335E" w:rsidRDefault="00F40D28" w:rsidP="00AF335E">
            <w:pPr>
              <w:rPr>
                <w:rFonts w:ascii="Calibri" w:hAnsi="Calibri"/>
                <w:sz w:val="18"/>
                <w:szCs w:val="18"/>
              </w:rPr>
            </w:pPr>
            <w:r w:rsidRPr="00AF335E">
              <w:rPr>
                <w:rFonts w:ascii="Calibri" w:hAnsi="Calibri"/>
                <w:sz w:val="18"/>
                <w:szCs w:val="18"/>
              </w:rPr>
              <w:t>Composes a philosophy of practice for working with school-age and youth</w:t>
            </w:r>
          </w:p>
          <w:p w14:paraId="1CB3DEFF" w14:textId="77777777" w:rsidR="00F40D28" w:rsidRPr="00AF335E" w:rsidRDefault="00F40D28" w:rsidP="00AF335E">
            <w:pPr>
              <w:rPr>
                <w:rFonts w:ascii="Calibri" w:hAnsi="Calibri"/>
                <w:sz w:val="18"/>
                <w:szCs w:val="18"/>
              </w:rPr>
            </w:pPr>
          </w:p>
          <w:p w14:paraId="3B7E938F" w14:textId="77777777" w:rsidR="00F40D28" w:rsidRPr="00AF335E" w:rsidRDefault="00F40D28" w:rsidP="00AF335E">
            <w:pPr>
              <w:rPr>
                <w:rFonts w:ascii="Calibri" w:hAnsi="Calibri"/>
                <w:sz w:val="18"/>
                <w:szCs w:val="18"/>
              </w:rPr>
            </w:pPr>
            <w:r w:rsidRPr="00AF335E">
              <w:rPr>
                <w:rFonts w:ascii="Calibri" w:hAnsi="Calibri"/>
                <w:sz w:val="18"/>
                <w:szCs w:val="18"/>
              </w:rPr>
              <w:t>Develops a professional development plan with targeted goals based on current levels of development and future aspirations.</w:t>
            </w:r>
          </w:p>
          <w:p w14:paraId="01EFB443" w14:textId="77777777" w:rsidR="00F40D28" w:rsidRPr="00AF335E" w:rsidRDefault="00F40D28" w:rsidP="00AF335E">
            <w:pPr>
              <w:rPr>
                <w:rFonts w:ascii="Calibri" w:hAnsi="Calibri"/>
                <w:sz w:val="18"/>
                <w:szCs w:val="18"/>
              </w:rPr>
            </w:pPr>
          </w:p>
          <w:p w14:paraId="63E3239D" w14:textId="77777777" w:rsidR="00F40D28" w:rsidRPr="00AF335E" w:rsidRDefault="00F40D28" w:rsidP="00AF335E">
            <w:pPr>
              <w:rPr>
                <w:rFonts w:ascii="Calibri" w:hAnsi="Calibri"/>
                <w:sz w:val="18"/>
                <w:szCs w:val="18"/>
              </w:rPr>
            </w:pPr>
            <w:r w:rsidRPr="00AF335E">
              <w:rPr>
                <w:rFonts w:ascii="Calibri" w:hAnsi="Calibri"/>
                <w:sz w:val="18"/>
                <w:szCs w:val="18"/>
              </w:rPr>
              <w:t xml:space="preserve">Engages in activities to enhance professional growth (e.g. mentors, coaches, </w:t>
            </w:r>
            <w:proofErr w:type="gramStart"/>
            <w:r w:rsidRPr="00AF335E">
              <w:rPr>
                <w:rFonts w:ascii="Calibri" w:hAnsi="Calibri"/>
                <w:sz w:val="18"/>
                <w:szCs w:val="18"/>
              </w:rPr>
              <w:t>professional</w:t>
            </w:r>
            <w:proofErr w:type="gramEnd"/>
            <w:r w:rsidRPr="00AF335E">
              <w:rPr>
                <w:rFonts w:ascii="Calibri" w:hAnsi="Calibri"/>
                <w:sz w:val="18"/>
                <w:szCs w:val="18"/>
              </w:rPr>
              <w:t xml:space="preserve"> associations), participation in professional organizations, consultation with colleagues, supervisors, and/or participants to gain multiple perspectives about one’s performance; and reflection on current performance and progress towards stated goals.</w:t>
            </w:r>
          </w:p>
          <w:p w14:paraId="1B5F2398" w14:textId="1853E779" w:rsidR="00463D6B" w:rsidRPr="00AF335E" w:rsidRDefault="00463D6B" w:rsidP="00AF335E">
            <w:pPr>
              <w:rPr>
                <w:rFonts w:ascii="Calibri" w:hAnsi="Calibri" w:cs="Times"/>
                <w:sz w:val="18"/>
                <w:szCs w:val="18"/>
              </w:rPr>
            </w:pPr>
            <w:r w:rsidRPr="00AF335E">
              <w:rPr>
                <w:rFonts w:ascii="Calibri" w:hAnsi="Calibri" w:cs="Times"/>
                <w:sz w:val="18"/>
                <w:szCs w:val="18"/>
              </w:rPr>
              <w:t xml:space="preserve">Utilizes research and evidence to support the development of a plan for continuously enhancing </w:t>
            </w:r>
            <w:r w:rsidR="00F40D28" w:rsidRPr="00AF335E">
              <w:rPr>
                <w:rFonts w:ascii="Calibri" w:hAnsi="Calibri"/>
                <w:sz w:val="18"/>
                <w:szCs w:val="18"/>
              </w:rPr>
              <w:t>professional effectiveness</w:t>
            </w:r>
            <w:r w:rsidRPr="00AF335E">
              <w:rPr>
                <w:rFonts w:ascii="Calibri" w:hAnsi="Calibri"/>
                <w:sz w:val="18"/>
                <w:szCs w:val="18"/>
              </w:rPr>
              <w:t xml:space="preserve"> through achievement of work objectives, career and personal goals.</w:t>
            </w: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31BE509" w14:textId="77777777" w:rsidR="00F40D28" w:rsidRPr="00AF335E" w:rsidRDefault="00F40D28" w:rsidP="00AF335E">
            <w:pPr>
              <w:rPr>
                <w:rFonts w:ascii="Calibri" w:hAnsi="Calibri"/>
                <w:sz w:val="18"/>
                <w:szCs w:val="18"/>
              </w:rPr>
            </w:pPr>
            <w:r w:rsidRPr="00AF335E">
              <w:rPr>
                <w:rFonts w:ascii="Calibri" w:hAnsi="Calibri"/>
                <w:sz w:val="18"/>
                <w:szCs w:val="18"/>
              </w:rPr>
              <w:t>Composes a philosophy of practice for working with school-age and youth</w:t>
            </w:r>
          </w:p>
          <w:p w14:paraId="202E6D41" w14:textId="77777777" w:rsidR="00F40D28" w:rsidRPr="00AF335E" w:rsidRDefault="00F40D28" w:rsidP="00AF335E">
            <w:pPr>
              <w:rPr>
                <w:rFonts w:ascii="Calibri" w:hAnsi="Calibri"/>
                <w:sz w:val="18"/>
                <w:szCs w:val="18"/>
              </w:rPr>
            </w:pPr>
          </w:p>
          <w:p w14:paraId="30220811" w14:textId="1357AD74" w:rsidR="00F40D28" w:rsidRPr="00AF335E" w:rsidRDefault="00F40D28" w:rsidP="00AF335E">
            <w:pPr>
              <w:rPr>
                <w:rFonts w:ascii="Calibri" w:hAnsi="Calibri"/>
                <w:sz w:val="18"/>
                <w:szCs w:val="18"/>
              </w:rPr>
            </w:pPr>
            <w:r w:rsidRPr="00AF335E">
              <w:rPr>
                <w:rFonts w:ascii="Calibri" w:hAnsi="Calibri"/>
                <w:sz w:val="18"/>
                <w:szCs w:val="18"/>
              </w:rPr>
              <w:t>Develops a professional development plan with targeted goals based on current levels of development and future aspirations.</w:t>
            </w:r>
          </w:p>
          <w:p w14:paraId="249C4985" w14:textId="77777777" w:rsidR="00F40D28" w:rsidRPr="00AF335E" w:rsidRDefault="00F40D28" w:rsidP="00AF335E">
            <w:pPr>
              <w:rPr>
                <w:rFonts w:ascii="Calibri" w:hAnsi="Calibri"/>
                <w:sz w:val="18"/>
                <w:szCs w:val="18"/>
              </w:rPr>
            </w:pPr>
          </w:p>
          <w:p w14:paraId="1ABD48E3" w14:textId="77777777" w:rsidR="00F40D28" w:rsidRPr="00AF335E" w:rsidRDefault="00F40D28" w:rsidP="00AF335E">
            <w:pPr>
              <w:rPr>
                <w:rFonts w:ascii="Calibri" w:hAnsi="Calibri"/>
                <w:sz w:val="18"/>
                <w:szCs w:val="18"/>
              </w:rPr>
            </w:pPr>
            <w:r w:rsidRPr="00AF335E">
              <w:rPr>
                <w:rFonts w:ascii="Calibri" w:hAnsi="Calibri"/>
                <w:sz w:val="18"/>
                <w:szCs w:val="18"/>
              </w:rPr>
              <w:t xml:space="preserve">Engages in activities to enhance professional growth (e.g. mentors, coaches, </w:t>
            </w:r>
            <w:proofErr w:type="gramStart"/>
            <w:r w:rsidRPr="00AF335E">
              <w:rPr>
                <w:rFonts w:ascii="Calibri" w:hAnsi="Calibri"/>
                <w:sz w:val="18"/>
                <w:szCs w:val="18"/>
              </w:rPr>
              <w:t>professional</w:t>
            </w:r>
            <w:proofErr w:type="gramEnd"/>
            <w:r w:rsidRPr="00AF335E">
              <w:rPr>
                <w:rFonts w:ascii="Calibri" w:hAnsi="Calibri"/>
                <w:sz w:val="18"/>
                <w:szCs w:val="18"/>
              </w:rPr>
              <w:t xml:space="preserve"> associations), participation in professional organizations, consultation with colleagues, supervisors, and/or participants to gain multiple perspectives about one’s performance; and reflection on current performance and progress towards stated goals.</w:t>
            </w:r>
          </w:p>
          <w:p w14:paraId="32C06705" w14:textId="64572E1A" w:rsidR="00463D6B" w:rsidRPr="00AF335E" w:rsidRDefault="00463D6B" w:rsidP="00AF335E">
            <w:pPr>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AA1F093" w14:textId="785D98B0" w:rsidR="00F40D28" w:rsidRPr="00AF335E" w:rsidRDefault="00F40D28" w:rsidP="00AF335E">
            <w:pPr>
              <w:rPr>
                <w:rFonts w:ascii="Calibri" w:hAnsi="Calibri"/>
                <w:sz w:val="18"/>
                <w:szCs w:val="18"/>
              </w:rPr>
            </w:pPr>
            <w:r w:rsidRPr="00AF335E">
              <w:rPr>
                <w:rFonts w:ascii="Calibri" w:hAnsi="Calibri"/>
                <w:sz w:val="18"/>
                <w:szCs w:val="18"/>
              </w:rPr>
              <w:t>Develops a professional teaching philosophy.</w:t>
            </w:r>
          </w:p>
          <w:p w14:paraId="61971583" w14:textId="77777777" w:rsidR="00F40D28" w:rsidRPr="00AF335E" w:rsidRDefault="00F40D28" w:rsidP="00AF335E">
            <w:pPr>
              <w:rPr>
                <w:rFonts w:ascii="Calibri" w:hAnsi="Calibri"/>
                <w:sz w:val="18"/>
                <w:szCs w:val="18"/>
              </w:rPr>
            </w:pPr>
          </w:p>
          <w:p w14:paraId="7C2121D2" w14:textId="50865758" w:rsidR="00F40D28" w:rsidRPr="00AF335E" w:rsidRDefault="00F40D28" w:rsidP="00AF335E">
            <w:pPr>
              <w:rPr>
                <w:rFonts w:ascii="Calibri" w:hAnsi="Calibri"/>
                <w:sz w:val="18"/>
                <w:szCs w:val="18"/>
              </w:rPr>
            </w:pPr>
            <w:r w:rsidRPr="00AF335E">
              <w:rPr>
                <w:rFonts w:ascii="Calibri" w:hAnsi="Calibri"/>
                <w:sz w:val="18"/>
                <w:szCs w:val="18"/>
              </w:rPr>
              <w:t>Develops a professional development plan based on current levels of development and future aspirations.</w:t>
            </w:r>
          </w:p>
          <w:p w14:paraId="1E1B7053" w14:textId="77777777" w:rsidR="00F40D28" w:rsidRPr="00AF335E" w:rsidRDefault="00F40D28" w:rsidP="00AF335E">
            <w:pPr>
              <w:rPr>
                <w:rFonts w:ascii="Calibri" w:hAnsi="Calibri"/>
                <w:sz w:val="18"/>
                <w:szCs w:val="18"/>
              </w:rPr>
            </w:pPr>
          </w:p>
          <w:p w14:paraId="4E515556" w14:textId="40F97564" w:rsidR="00463D6B" w:rsidRPr="00AF335E" w:rsidRDefault="00F40D28" w:rsidP="00AF335E">
            <w:pPr>
              <w:rPr>
                <w:rFonts w:ascii="Calibri" w:hAnsi="Calibri"/>
                <w:sz w:val="18"/>
                <w:szCs w:val="18"/>
              </w:rPr>
            </w:pPr>
            <w:r w:rsidRPr="00AF335E">
              <w:rPr>
                <w:rFonts w:ascii="Calibri" w:hAnsi="Calibri"/>
                <w:sz w:val="18"/>
                <w:szCs w:val="18"/>
              </w:rPr>
              <w:t>Engages in activities to enhance professional growth.</w:t>
            </w: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D0B01D3" w14:textId="5F6CDF72" w:rsidR="00F40D28" w:rsidRPr="00AF335E" w:rsidRDefault="00F40D28" w:rsidP="00AF335E">
            <w:pPr>
              <w:rPr>
                <w:rFonts w:ascii="Calibri" w:hAnsi="Calibri"/>
                <w:sz w:val="18"/>
                <w:szCs w:val="18"/>
              </w:rPr>
            </w:pPr>
            <w:r w:rsidRPr="00AF335E">
              <w:rPr>
                <w:rFonts w:ascii="Calibri" w:hAnsi="Calibri"/>
                <w:sz w:val="18"/>
                <w:szCs w:val="18"/>
              </w:rPr>
              <w:t>Develops a professional teaching philosophy that is not reflective of evidence-based practice.</w:t>
            </w:r>
          </w:p>
          <w:p w14:paraId="6A51C1EF" w14:textId="77777777" w:rsidR="00F40D28" w:rsidRPr="00AF335E" w:rsidRDefault="00F40D28" w:rsidP="00AF335E">
            <w:pPr>
              <w:rPr>
                <w:rFonts w:ascii="Calibri" w:hAnsi="Calibri"/>
                <w:sz w:val="18"/>
                <w:szCs w:val="18"/>
              </w:rPr>
            </w:pPr>
          </w:p>
          <w:p w14:paraId="5D89D633" w14:textId="2C1382A4" w:rsidR="00F40D28" w:rsidRPr="00AF335E" w:rsidRDefault="00F40D28" w:rsidP="00AF335E">
            <w:pPr>
              <w:rPr>
                <w:rFonts w:ascii="Calibri" w:hAnsi="Calibri"/>
                <w:sz w:val="18"/>
                <w:szCs w:val="18"/>
              </w:rPr>
            </w:pPr>
            <w:r w:rsidRPr="00AF335E">
              <w:rPr>
                <w:rFonts w:ascii="Calibri" w:hAnsi="Calibri"/>
                <w:sz w:val="18"/>
                <w:szCs w:val="18"/>
              </w:rPr>
              <w:t>Develops a professional development plan that is unlikely to support professional development in the SAYD field.</w:t>
            </w:r>
          </w:p>
          <w:p w14:paraId="0BEB3D58" w14:textId="77777777" w:rsidR="00F40D28" w:rsidRPr="00AF335E" w:rsidRDefault="00F40D28" w:rsidP="00AF335E">
            <w:pPr>
              <w:rPr>
                <w:rFonts w:ascii="Calibri" w:hAnsi="Calibri"/>
                <w:sz w:val="18"/>
                <w:szCs w:val="18"/>
              </w:rPr>
            </w:pPr>
          </w:p>
          <w:p w14:paraId="282C57CB" w14:textId="180FA730" w:rsidR="00463D6B" w:rsidRPr="00AF335E" w:rsidRDefault="00F40D28" w:rsidP="00AF335E">
            <w:pPr>
              <w:rPr>
                <w:rFonts w:ascii="Calibri" w:hAnsi="Calibri" w:cs="Times"/>
                <w:sz w:val="18"/>
                <w:szCs w:val="18"/>
              </w:rPr>
            </w:pPr>
            <w:r w:rsidRPr="00AF335E">
              <w:rPr>
                <w:rFonts w:ascii="Calibri" w:hAnsi="Calibri"/>
                <w:sz w:val="18"/>
                <w:szCs w:val="18"/>
              </w:rPr>
              <w:t>Engages in activities that are unlikely to facilitate professional growth.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CF94" w14:textId="77777777" w:rsidR="00463D6B" w:rsidRPr="00AF335E" w:rsidRDefault="00463D6B" w:rsidP="00AF335E">
            <w:pPr>
              <w:rPr>
                <w:rFonts w:ascii="Calibri" w:hAnsi="Calibri"/>
                <w:sz w:val="18"/>
                <w:szCs w:val="18"/>
              </w:rPr>
            </w:pPr>
          </w:p>
        </w:tc>
      </w:tr>
      <w:tr w:rsidR="00463D6B" w:rsidRPr="00AF335E" w14:paraId="4AC676CE" w14:textId="7E9B42B7" w:rsidTr="00463D6B">
        <w:tblPrEx>
          <w:shd w:val="clear" w:color="auto" w:fill="CED7E7"/>
        </w:tblPrEx>
        <w:trPr>
          <w:trHeight w:val="2601"/>
        </w:trPr>
        <w:tc>
          <w:tcPr>
            <w:tcW w:w="26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58DB081" w14:textId="717084EB" w:rsidR="00463D6B" w:rsidRPr="00AF335E" w:rsidRDefault="00F40D28" w:rsidP="00AF335E">
            <w:pPr>
              <w:pStyle w:val="Body"/>
              <w:spacing w:after="0" w:line="240" w:lineRule="auto"/>
              <w:rPr>
                <w:rFonts w:cs="Times New Roman"/>
                <w:color w:val="auto"/>
                <w:sz w:val="18"/>
                <w:szCs w:val="18"/>
              </w:rPr>
            </w:pPr>
            <w:r w:rsidRPr="00AF335E">
              <w:rPr>
                <w:rFonts w:cs="Times New Roman"/>
                <w:b/>
                <w:color w:val="auto"/>
                <w:sz w:val="18"/>
                <w:szCs w:val="18"/>
                <w:u w:val="thick"/>
              </w:rPr>
              <w:lastRenderedPageBreak/>
              <w:t>SAYD PPD5:</w:t>
            </w:r>
            <w:r w:rsidRPr="00AF335E">
              <w:rPr>
                <w:rFonts w:cs="Times New Roman"/>
                <w:color w:val="auto"/>
                <w:sz w:val="18"/>
                <w:szCs w:val="18"/>
              </w:rPr>
              <w:t xml:space="preserve"> Collaborates with others to support and enhance the lives of SAY, their families, and the school-age and youth development field.</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205F805" w14:textId="77777777" w:rsidR="00BC2243" w:rsidRPr="00AF335E" w:rsidRDefault="00463D6B" w:rsidP="00AF335E">
            <w:pPr>
              <w:rPr>
                <w:rFonts w:ascii="Calibri" w:hAnsi="Calibri"/>
                <w:sz w:val="18"/>
                <w:szCs w:val="18"/>
              </w:rPr>
            </w:pPr>
            <w:r w:rsidRPr="00AF335E">
              <w:rPr>
                <w:rFonts w:ascii="Calibri" w:hAnsi="Calibri"/>
                <w:sz w:val="18"/>
                <w:szCs w:val="18"/>
              </w:rPr>
              <w:t xml:space="preserve"> </w:t>
            </w:r>
            <w:r w:rsidR="00BC2243" w:rsidRPr="00AF335E">
              <w:rPr>
                <w:rFonts w:ascii="Calibri" w:hAnsi="Calibri"/>
                <w:sz w:val="18"/>
                <w:szCs w:val="18"/>
              </w:rPr>
              <w:t>Creates and acts upon opportunities to grow and advance on a career path in school-age and youth development work for self and others.</w:t>
            </w:r>
          </w:p>
          <w:p w14:paraId="3A088EAA" w14:textId="77777777" w:rsidR="00BC2243" w:rsidRPr="00AF335E" w:rsidRDefault="00BC2243" w:rsidP="00AF335E">
            <w:pPr>
              <w:rPr>
                <w:rFonts w:ascii="Calibri" w:hAnsi="Calibri"/>
                <w:sz w:val="18"/>
                <w:szCs w:val="18"/>
              </w:rPr>
            </w:pPr>
          </w:p>
          <w:p w14:paraId="7555E819" w14:textId="77777777" w:rsidR="00BC2243" w:rsidRPr="00AF335E" w:rsidRDefault="00BC2243" w:rsidP="00AF335E">
            <w:pPr>
              <w:rPr>
                <w:rFonts w:ascii="Calibri" w:hAnsi="Calibri"/>
                <w:sz w:val="18"/>
                <w:szCs w:val="18"/>
              </w:rPr>
            </w:pPr>
            <w:r w:rsidRPr="00AF335E">
              <w:rPr>
                <w:rFonts w:ascii="Calibri" w:hAnsi="Calibri"/>
                <w:sz w:val="18"/>
                <w:szCs w:val="18"/>
              </w:rPr>
              <w:t>Actively participates on professional boards, committees, the local community, professional associations, organizations, and/or other institutions to impact the SAY, their families, and/or the SAYD field.</w:t>
            </w:r>
          </w:p>
          <w:p w14:paraId="7BB5FDD7" w14:textId="77777777" w:rsidR="00BC2243" w:rsidRPr="00AF335E" w:rsidRDefault="00BC2243" w:rsidP="00AF335E">
            <w:pPr>
              <w:rPr>
                <w:rFonts w:ascii="Calibri" w:hAnsi="Calibri"/>
                <w:sz w:val="18"/>
                <w:szCs w:val="18"/>
              </w:rPr>
            </w:pPr>
          </w:p>
          <w:p w14:paraId="0FD81D91" w14:textId="77777777" w:rsidR="00BC2243" w:rsidRPr="00AF335E" w:rsidRDefault="00BC2243" w:rsidP="00AF335E">
            <w:pPr>
              <w:rPr>
                <w:rFonts w:ascii="Calibri" w:hAnsi="Calibri"/>
                <w:sz w:val="18"/>
                <w:szCs w:val="18"/>
              </w:rPr>
            </w:pPr>
            <w:r w:rsidRPr="00AF335E">
              <w:rPr>
                <w:rFonts w:ascii="Calibri" w:hAnsi="Calibri"/>
                <w:sz w:val="18"/>
                <w:szCs w:val="18"/>
              </w:rPr>
              <w:t>Creates and disseminates information related to school-age and youth development work for a wider audience.</w:t>
            </w:r>
          </w:p>
          <w:p w14:paraId="3251383D" w14:textId="77777777" w:rsidR="00BC2243" w:rsidRPr="00AF335E" w:rsidRDefault="00BC2243" w:rsidP="00AF335E">
            <w:pPr>
              <w:pStyle w:val="Header"/>
              <w:tabs>
                <w:tab w:val="clear" w:pos="4320"/>
                <w:tab w:val="clear" w:pos="8640"/>
              </w:tabs>
              <w:rPr>
                <w:rFonts w:ascii="Calibri" w:hAnsi="Calibri"/>
                <w:sz w:val="18"/>
                <w:szCs w:val="18"/>
              </w:rPr>
            </w:pPr>
          </w:p>
          <w:p w14:paraId="301F1A27" w14:textId="3254E810" w:rsidR="00463D6B" w:rsidRPr="00AF335E" w:rsidRDefault="00463D6B" w:rsidP="00AF335E">
            <w:pPr>
              <w:pStyle w:val="Header"/>
              <w:tabs>
                <w:tab w:val="clear" w:pos="4320"/>
                <w:tab w:val="clear" w:pos="8640"/>
              </w:tabs>
              <w:rPr>
                <w:rFonts w:ascii="Calibri" w:hAnsi="Calibri"/>
                <w:sz w:val="18"/>
                <w:szCs w:val="18"/>
              </w:rPr>
            </w:pPr>
            <w:r w:rsidRPr="00AF335E">
              <w:rPr>
                <w:rFonts w:ascii="Calibri" w:hAnsi="Calibri"/>
                <w:sz w:val="18"/>
                <w:szCs w:val="18"/>
              </w:rPr>
              <w:t>Identifies and develops local, state, and national training and resources that support personal and program development and knowledge of SAY.</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0B8738C" w14:textId="77777777" w:rsidR="00F40D28" w:rsidRPr="00AF335E" w:rsidRDefault="00F40D28" w:rsidP="00AF335E">
            <w:pPr>
              <w:rPr>
                <w:rFonts w:ascii="Calibri" w:hAnsi="Calibri"/>
                <w:sz w:val="18"/>
                <w:szCs w:val="18"/>
              </w:rPr>
            </w:pPr>
            <w:r w:rsidRPr="00AF335E">
              <w:rPr>
                <w:rFonts w:ascii="Calibri" w:hAnsi="Calibri"/>
                <w:sz w:val="18"/>
                <w:szCs w:val="18"/>
              </w:rPr>
              <w:t>Creates and acts upon opportunities to grow and advance on a career path in school-age and youth development work for self and others.</w:t>
            </w:r>
          </w:p>
          <w:p w14:paraId="6F35B014" w14:textId="77777777" w:rsidR="00F40D28" w:rsidRPr="00AF335E" w:rsidRDefault="00F40D28" w:rsidP="00AF335E">
            <w:pPr>
              <w:rPr>
                <w:rFonts w:ascii="Calibri" w:hAnsi="Calibri"/>
                <w:sz w:val="18"/>
                <w:szCs w:val="18"/>
              </w:rPr>
            </w:pPr>
          </w:p>
          <w:p w14:paraId="79B0D098" w14:textId="77777777" w:rsidR="00F40D28" w:rsidRPr="00AF335E" w:rsidRDefault="00F40D28" w:rsidP="00AF335E">
            <w:pPr>
              <w:rPr>
                <w:rFonts w:ascii="Calibri" w:hAnsi="Calibri"/>
                <w:sz w:val="18"/>
                <w:szCs w:val="18"/>
              </w:rPr>
            </w:pPr>
            <w:r w:rsidRPr="00AF335E">
              <w:rPr>
                <w:rFonts w:ascii="Calibri" w:hAnsi="Calibri"/>
                <w:sz w:val="18"/>
                <w:szCs w:val="18"/>
              </w:rPr>
              <w:t>Actively participates on professional boards, committees, the local community, professional associations, organizations, and/or other institutions to impact the SAY, their families, and/or the SAYD field.</w:t>
            </w:r>
          </w:p>
          <w:p w14:paraId="0F3F55A0" w14:textId="77777777" w:rsidR="00F40D28" w:rsidRPr="00AF335E" w:rsidRDefault="00F40D28" w:rsidP="00AF335E">
            <w:pPr>
              <w:rPr>
                <w:rFonts w:ascii="Calibri" w:hAnsi="Calibri"/>
                <w:sz w:val="18"/>
                <w:szCs w:val="18"/>
              </w:rPr>
            </w:pPr>
          </w:p>
          <w:p w14:paraId="0BC49F17" w14:textId="77777777" w:rsidR="00F40D28" w:rsidRPr="00AF335E" w:rsidRDefault="00F40D28" w:rsidP="00AF335E">
            <w:pPr>
              <w:rPr>
                <w:rFonts w:ascii="Calibri" w:hAnsi="Calibri"/>
                <w:sz w:val="18"/>
                <w:szCs w:val="18"/>
              </w:rPr>
            </w:pPr>
            <w:r w:rsidRPr="00AF335E">
              <w:rPr>
                <w:rFonts w:ascii="Calibri" w:hAnsi="Calibri"/>
                <w:sz w:val="18"/>
                <w:szCs w:val="18"/>
              </w:rPr>
              <w:t>Creates and disseminates information related to school-age and youth development work for a wider audience.</w:t>
            </w:r>
          </w:p>
          <w:p w14:paraId="57200F91" w14:textId="28D80DCA" w:rsidR="00463D6B" w:rsidRPr="00AF335E" w:rsidRDefault="00463D6B" w:rsidP="00AF335E">
            <w:pPr>
              <w:rPr>
                <w:rFonts w:ascii="Calibri" w:hAnsi="Calibri" w:cs="Times"/>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117DF2B" w14:textId="1AB7B0CE" w:rsidR="00F40D28" w:rsidRPr="00AF335E" w:rsidRDefault="00F40D28" w:rsidP="00AF335E">
            <w:pPr>
              <w:rPr>
                <w:rFonts w:ascii="Calibri" w:hAnsi="Calibri"/>
                <w:sz w:val="18"/>
                <w:szCs w:val="18"/>
              </w:rPr>
            </w:pPr>
            <w:r w:rsidRPr="00AF335E">
              <w:rPr>
                <w:rFonts w:ascii="Calibri" w:hAnsi="Calibri"/>
                <w:sz w:val="18"/>
                <w:szCs w:val="18"/>
              </w:rPr>
              <w:t>Identifies opportunities to grow and advance on a career path in school-age and youth development work for self and others.</w:t>
            </w:r>
          </w:p>
          <w:p w14:paraId="5BD935BB" w14:textId="77777777" w:rsidR="00F40D28" w:rsidRPr="00AF335E" w:rsidRDefault="00F40D28" w:rsidP="00AF335E">
            <w:pPr>
              <w:rPr>
                <w:rFonts w:ascii="Calibri" w:hAnsi="Calibri"/>
                <w:sz w:val="18"/>
                <w:szCs w:val="18"/>
              </w:rPr>
            </w:pPr>
          </w:p>
          <w:p w14:paraId="36EF4138" w14:textId="0A17CD60" w:rsidR="00F40D28" w:rsidRPr="00AF335E" w:rsidRDefault="00F40D28" w:rsidP="00AF335E">
            <w:pPr>
              <w:rPr>
                <w:rFonts w:ascii="Calibri" w:hAnsi="Calibri"/>
                <w:sz w:val="18"/>
                <w:szCs w:val="18"/>
              </w:rPr>
            </w:pPr>
            <w:r w:rsidRPr="00AF335E">
              <w:rPr>
                <w:rFonts w:ascii="Calibri" w:hAnsi="Calibri"/>
                <w:sz w:val="18"/>
                <w:szCs w:val="18"/>
              </w:rPr>
              <w:t>Identifies professional boards, committees, the local community, professional associations, organizations, and/or other institutions that impact SAY, their families, and/or the SAYD field.</w:t>
            </w:r>
          </w:p>
          <w:p w14:paraId="13A5C59B" w14:textId="77777777" w:rsidR="00F40D28" w:rsidRPr="00AF335E" w:rsidRDefault="00F40D28" w:rsidP="00AF335E">
            <w:pPr>
              <w:rPr>
                <w:rFonts w:ascii="Calibri" w:hAnsi="Calibri"/>
                <w:sz w:val="18"/>
                <w:szCs w:val="18"/>
              </w:rPr>
            </w:pPr>
          </w:p>
          <w:p w14:paraId="599A90FE" w14:textId="6D1B6BE6" w:rsidR="00F40D28" w:rsidRPr="00AF335E" w:rsidRDefault="00F40D28" w:rsidP="00AF335E">
            <w:pPr>
              <w:rPr>
                <w:rFonts w:ascii="Calibri" w:hAnsi="Calibri"/>
                <w:sz w:val="18"/>
                <w:szCs w:val="18"/>
              </w:rPr>
            </w:pPr>
            <w:r w:rsidRPr="00AF335E">
              <w:rPr>
                <w:rFonts w:ascii="Calibri" w:hAnsi="Calibri"/>
                <w:sz w:val="18"/>
                <w:szCs w:val="18"/>
              </w:rPr>
              <w:t>Disseminates information related to school-age and youth development work for a wider audience.</w:t>
            </w:r>
          </w:p>
          <w:p w14:paraId="37AE3F93" w14:textId="77777777" w:rsidR="00463D6B" w:rsidRPr="00AF335E" w:rsidRDefault="00463D6B" w:rsidP="00AF335E">
            <w:pPr>
              <w:rPr>
                <w:rFonts w:ascii="Calibri" w:hAnsi="Calibri"/>
                <w:sz w:val="18"/>
                <w:szCs w:val="18"/>
              </w:rPr>
            </w:pPr>
          </w:p>
          <w:p w14:paraId="499DD72D" w14:textId="2E3DD61B" w:rsidR="00463D6B" w:rsidRPr="00AF335E" w:rsidRDefault="00463D6B" w:rsidP="00AF335E">
            <w:pPr>
              <w:pStyle w:val="Header"/>
              <w:tabs>
                <w:tab w:val="clear" w:pos="4320"/>
                <w:tab w:val="clear" w:pos="8640"/>
              </w:tabs>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0073663" w14:textId="5D21B2A9" w:rsidR="00F40D28" w:rsidRPr="00AF335E" w:rsidRDefault="00F40D28" w:rsidP="00AF335E">
            <w:pPr>
              <w:rPr>
                <w:rFonts w:ascii="Calibri" w:hAnsi="Calibri"/>
                <w:sz w:val="18"/>
                <w:szCs w:val="18"/>
              </w:rPr>
            </w:pPr>
            <w:r w:rsidRPr="00AF335E">
              <w:rPr>
                <w:rFonts w:ascii="Calibri" w:hAnsi="Calibri"/>
                <w:sz w:val="18"/>
                <w:szCs w:val="18"/>
              </w:rPr>
              <w:t>Identifies irrelevant opportunities for advancement on a career path in school-age and youth development work for self and others.</w:t>
            </w:r>
          </w:p>
          <w:p w14:paraId="3FBE5A18" w14:textId="77777777" w:rsidR="00F40D28" w:rsidRPr="00AF335E" w:rsidRDefault="00F40D28" w:rsidP="00AF335E">
            <w:pPr>
              <w:rPr>
                <w:rFonts w:ascii="Calibri" w:hAnsi="Calibri"/>
                <w:sz w:val="18"/>
                <w:szCs w:val="18"/>
              </w:rPr>
            </w:pPr>
          </w:p>
          <w:p w14:paraId="0493144D" w14:textId="7E5DEC75" w:rsidR="00F40D28" w:rsidRPr="00AF335E" w:rsidRDefault="00F40D28" w:rsidP="00AF335E">
            <w:pPr>
              <w:rPr>
                <w:rFonts w:ascii="Calibri" w:hAnsi="Calibri"/>
                <w:sz w:val="18"/>
                <w:szCs w:val="18"/>
              </w:rPr>
            </w:pPr>
            <w:r w:rsidRPr="00AF335E">
              <w:rPr>
                <w:rFonts w:ascii="Calibri" w:hAnsi="Calibri"/>
                <w:sz w:val="18"/>
                <w:szCs w:val="18"/>
              </w:rPr>
              <w:t xml:space="preserve">Engages in unprofessional activity on professional boards, committees, the local community, professional associations, organizations, and/or other institutions </w:t>
            </w:r>
            <w:r w:rsidR="00BC2243" w:rsidRPr="00AF335E">
              <w:rPr>
                <w:rFonts w:ascii="Calibri" w:hAnsi="Calibri"/>
                <w:sz w:val="18"/>
                <w:szCs w:val="18"/>
              </w:rPr>
              <w:t>related to the SAYD field.</w:t>
            </w:r>
          </w:p>
          <w:p w14:paraId="197E8FB0" w14:textId="77777777" w:rsidR="00F40D28" w:rsidRPr="00AF335E" w:rsidRDefault="00F40D28" w:rsidP="00AF335E">
            <w:pPr>
              <w:rPr>
                <w:rFonts w:ascii="Calibri" w:hAnsi="Calibri"/>
                <w:sz w:val="18"/>
                <w:szCs w:val="18"/>
              </w:rPr>
            </w:pPr>
          </w:p>
          <w:p w14:paraId="343FA235" w14:textId="1057C3BB" w:rsidR="00463D6B" w:rsidRPr="00AF335E" w:rsidRDefault="00BC2243" w:rsidP="00AF335E">
            <w:pPr>
              <w:pStyle w:val="Header"/>
              <w:tabs>
                <w:tab w:val="clear" w:pos="4320"/>
                <w:tab w:val="clear" w:pos="8640"/>
              </w:tabs>
              <w:rPr>
                <w:rFonts w:ascii="Calibri" w:hAnsi="Calibri"/>
                <w:sz w:val="18"/>
                <w:szCs w:val="18"/>
              </w:rPr>
            </w:pPr>
            <w:r w:rsidRPr="00AF335E">
              <w:rPr>
                <w:rFonts w:ascii="Calibri" w:hAnsi="Calibri"/>
                <w:sz w:val="18"/>
                <w:szCs w:val="18"/>
              </w:rPr>
              <w:t>Information created and disseminated lacks professionalism and attention to detail.</w:t>
            </w:r>
          </w:p>
          <w:p w14:paraId="4754C6E5" w14:textId="154B88D4" w:rsidR="00463D6B" w:rsidRPr="00AF335E" w:rsidRDefault="00463D6B" w:rsidP="00AF335E">
            <w:pPr>
              <w:pStyle w:val="Header"/>
              <w:tabs>
                <w:tab w:val="clear" w:pos="4320"/>
                <w:tab w:val="clear" w:pos="8640"/>
              </w:tabs>
              <w:rPr>
                <w:rFonts w:ascii="Calibri" w:hAnsi="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0819" w14:textId="77777777" w:rsidR="00463D6B" w:rsidRPr="00AF335E" w:rsidRDefault="00463D6B" w:rsidP="00AF335E">
            <w:pPr>
              <w:rPr>
                <w:rFonts w:ascii="Calibri" w:hAnsi="Calibri"/>
                <w:sz w:val="18"/>
                <w:szCs w:val="18"/>
              </w:rPr>
            </w:pPr>
          </w:p>
        </w:tc>
      </w:tr>
      <w:tr w:rsidR="00463D6B" w:rsidRPr="00AF335E" w14:paraId="26B79F6F" w14:textId="64E1684B" w:rsidTr="00463D6B">
        <w:tblPrEx>
          <w:shd w:val="clear" w:color="auto" w:fill="CED7E7"/>
        </w:tblPrEx>
        <w:trPr>
          <w:trHeight w:val="2601"/>
        </w:trPr>
        <w:tc>
          <w:tcPr>
            <w:tcW w:w="26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6429556" w14:textId="77777777" w:rsidR="00BC2243" w:rsidRPr="00AF335E" w:rsidRDefault="00BC2243" w:rsidP="00AF335E">
            <w:pPr>
              <w:pStyle w:val="Header"/>
              <w:tabs>
                <w:tab w:val="clear" w:pos="4320"/>
                <w:tab w:val="clear" w:pos="8640"/>
              </w:tabs>
              <w:rPr>
                <w:rFonts w:ascii="Calibri" w:hAnsi="Calibri"/>
                <w:sz w:val="18"/>
                <w:szCs w:val="18"/>
              </w:rPr>
            </w:pPr>
            <w:r w:rsidRPr="00AF335E">
              <w:rPr>
                <w:rFonts w:ascii="Calibri" w:hAnsi="Calibri"/>
                <w:b/>
                <w:sz w:val="18"/>
                <w:szCs w:val="18"/>
                <w:u w:val="thick"/>
              </w:rPr>
              <w:t>SAYD PPD6</w:t>
            </w:r>
            <w:r w:rsidRPr="00AF335E">
              <w:rPr>
                <w:rFonts w:ascii="Calibri" w:hAnsi="Calibri"/>
                <w:sz w:val="18"/>
                <w:szCs w:val="18"/>
              </w:rPr>
              <w:t>: Evaluates and disseminates current program and agency practices that exemplify evidence-based practice and relevant legal requirements and standards.</w:t>
            </w:r>
          </w:p>
          <w:p w14:paraId="48BBE955" w14:textId="07BC2FFB" w:rsidR="00463D6B" w:rsidRPr="00AF335E" w:rsidRDefault="00463D6B" w:rsidP="00AF335E">
            <w:pPr>
              <w:pStyle w:val="paragraph"/>
              <w:keepNext/>
              <w:keepLines/>
              <w:spacing w:before="0" w:after="0"/>
              <w:outlineLvl w:val="3"/>
              <w:rPr>
                <w:rFonts w:ascii="Calibri" w:hAnsi="Calibr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B83CABE" w14:textId="77777777" w:rsidR="002066C9" w:rsidRPr="00AF335E" w:rsidRDefault="002066C9" w:rsidP="00AF335E">
            <w:pPr>
              <w:rPr>
                <w:rFonts w:ascii="Calibri" w:hAnsi="Calibri"/>
                <w:sz w:val="18"/>
                <w:szCs w:val="18"/>
              </w:rPr>
            </w:pPr>
            <w:r w:rsidRPr="00AF335E">
              <w:rPr>
                <w:rFonts w:ascii="Calibri" w:hAnsi="Calibri"/>
                <w:sz w:val="18"/>
                <w:szCs w:val="18"/>
              </w:rPr>
              <w:t>Continuously evaluates program and agency practices to ensure alignment with relevant legal requirements and standards.</w:t>
            </w:r>
          </w:p>
          <w:p w14:paraId="5A05867B" w14:textId="77777777" w:rsidR="002066C9" w:rsidRPr="00AF335E" w:rsidRDefault="002066C9" w:rsidP="00AF335E">
            <w:pPr>
              <w:rPr>
                <w:rFonts w:ascii="Calibri" w:hAnsi="Calibri"/>
                <w:sz w:val="18"/>
                <w:szCs w:val="18"/>
              </w:rPr>
            </w:pPr>
          </w:p>
          <w:p w14:paraId="21050403" w14:textId="77777777" w:rsidR="002066C9" w:rsidRPr="00AF335E" w:rsidRDefault="002066C9" w:rsidP="00AF335E">
            <w:pPr>
              <w:rPr>
                <w:rFonts w:ascii="Calibri" w:hAnsi="Calibri"/>
                <w:sz w:val="18"/>
                <w:szCs w:val="18"/>
              </w:rPr>
            </w:pPr>
            <w:r w:rsidRPr="00AF335E">
              <w:rPr>
                <w:rFonts w:ascii="Calibri" w:hAnsi="Calibri"/>
                <w:sz w:val="18"/>
                <w:szCs w:val="18"/>
              </w:rPr>
              <w:t>Identifies program policies and practices that ensure the public has access to clear, timely, and accurate information and that the program's mission is conveyed actively in public communications.</w:t>
            </w:r>
          </w:p>
          <w:p w14:paraId="5877AD12" w14:textId="77777777" w:rsidR="002066C9" w:rsidRPr="00AF335E" w:rsidRDefault="002066C9" w:rsidP="00AF335E">
            <w:pPr>
              <w:rPr>
                <w:rFonts w:ascii="Calibri" w:hAnsi="Calibri"/>
                <w:sz w:val="18"/>
                <w:szCs w:val="18"/>
              </w:rPr>
            </w:pPr>
          </w:p>
          <w:p w14:paraId="02377E69" w14:textId="77777777" w:rsidR="002066C9" w:rsidRPr="00AF335E" w:rsidRDefault="002066C9" w:rsidP="00AF335E">
            <w:pPr>
              <w:rPr>
                <w:rFonts w:ascii="Calibri" w:hAnsi="Calibri"/>
                <w:sz w:val="18"/>
                <w:szCs w:val="18"/>
              </w:rPr>
            </w:pPr>
            <w:r w:rsidRPr="00AF335E">
              <w:rPr>
                <w:rFonts w:ascii="Calibri" w:hAnsi="Calibri"/>
                <w:sz w:val="18"/>
                <w:szCs w:val="18"/>
              </w:rPr>
              <w:t xml:space="preserve">Provides leadership and direction for development, oversight, and </w:t>
            </w:r>
            <w:r w:rsidRPr="00AF335E">
              <w:rPr>
                <w:rFonts w:ascii="Calibri" w:hAnsi="Calibri"/>
                <w:sz w:val="18"/>
                <w:szCs w:val="18"/>
              </w:rPr>
              <w:lastRenderedPageBreak/>
              <w:t>maintenance of rights for families, school-age, youth, based on the seven core values (see glossary) and/or other relevant published and accepted standards of practice.</w:t>
            </w:r>
          </w:p>
          <w:p w14:paraId="25F920B8" w14:textId="77777777" w:rsidR="002066C9" w:rsidRPr="00AF335E" w:rsidRDefault="002066C9" w:rsidP="00AF335E">
            <w:pPr>
              <w:rPr>
                <w:rFonts w:ascii="Calibri" w:hAnsi="Calibri"/>
                <w:sz w:val="18"/>
                <w:szCs w:val="18"/>
              </w:rPr>
            </w:pPr>
          </w:p>
          <w:p w14:paraId="6168EA84" w14:textId="77777777" w:rsidR="002066C9" w:rsidRPr="00AF335E" w:rsidRDefault="002066C9" w:rsidP="00AF335E">
            <w:pPr>
              <w:rPr>
                <w:rFonts w:ascii="Calibri" w:hAnsi="Calibri"/>
                <w:sz w:val="18"/>
                <w:szCs w:val="18"/>
              </w:rPr>
            </w:pPr>
            <w:r w:rsidRPr="00AF335E">
              <w:rPr>
                <w:rFonts w:ascii="Calibri" w:hAnsi="Calibri"/>
                <w:sz w:val="18"/>
                <w:szCs w:val="18"/>
              </w:rPr>
              <w:t>Monitors adherence to agency policies and procedures (e.g. safety and sanitation protocols, ongoing maintenance and repairs, and appropriate staffing and supervision throughout the organization).</w:t>
            </w:r>
          </w:p>
          <w:p w14:paraId="57438F6E" w14:textId="77777777" w:rsidR="002066C9" w:rsidRPr="00AF335E" w:rsidRDefault="002066C9" w:rsidP="00AF335E">
            <w:pPr>
              <w:rPr>
                <w:rFonts w:ascii="Calibri" w:hAnsi="Calibri"/>
                <w:sz w:val="18"/>
                <w:szCs w:val="18"/>
              </w:rPr>
            </w:pPr>
          </w:p>
          <w:p w14:paraId="6BF33DF7" w14:textId="06EEA340" w:rsidR="00463D6B" w:rsidRPr="00AF335E" w:rsidRDefault="002066C9" w:rsidP="00AF335E">
            <w:pPr>
              <w:rPr>
                <w:rFonts w:ascii="Calibri" w:hAnsi="Calibri"/>
                <w:sz w:val="18"/>
                <w:szCs w:val="18"/>
              </w:rPr>
            </w:pPr>
            <w:r w:rsidRPr="00AF335E">
              <w:rPr>
                <w:rFonts w:ascii="Calibri" w:hAnsi="Calibri"/>
                <w:sz w:val="18"/>
                <w:szCs w:val="18"/>
              </w:rPr>
              <w:t>Uses research as</w:t>
            </w:r>
            <w:r w:rsidR="00463D6B" w:rsidRPr="00AF335E">
              <w:rPr>
                <w:rFonts w:ascii="Calibri" w:hAnsi="Calibri"/>
                <w:sz w:val="18"/>
                <w:szCs w:val="18"/>
              </w:rPr>
              <w:t xml:space="preserve"> the evidence-base as a justification for evaluation.</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002449A" w14:textId="77777777" w:rsidR="00BC2243" w:rsidRPr="00AF335E" w:rsidRDefault="00BC2243" w:rsidP="00AF335E">
            <w:pPr>
              <w:rPr>
                <w:rFonts w:ascii="Calibri" w:hAnsi="Calibri"/>
                <w:sz w:val="18"/>
                <w:szCs w:val="18"/>
              </w:rPr>
            </w:pPr>
            <w:r w:rsidRPr="00AF335E">
              <w:rPr>
                <w:rFonts w:ascii="Calibri" w:hAnsi="Calibri"/>
                <w:sz w:val="18"/>
                <w:szCs w:val="18"/>
              </w:rPr>
              <w:lastRenderedPageBreak/>
              <w:t>Continuously evaluates program and agency practices to ensure alignment with relevant legal requirements and standards.</w:t>
            </w:r>
          </w:p>
          <w:p w14:paraId="420E77C0" w14:textId="77777777" w:rsidR="00BC2243" w:rsidRPr="00AF335E" w:rsidRDefault="00BC2243" w:rsidP="00AF335E">
            <w:pPr>
              <w:rPr>
                <w:rFonts w:ascii="Calibri" w:hAnsi="Calibri"/>
                <w:sz w:val="18"/>
                <w:szCs w:val="18"/>
              </w:rPr>
            </w:pPr>
          </w:p>
          <w:p w14:paraId="4014D63E" w14:textId="77777777" w:rsidR="00BC2243" w:rsidRPr="00AF335E" w:rsidRDefault="00BC2243" w:rsidP="00AF335E">
            <w:pPr>
              <w:rPr>
                <w:rFonts w:ascii="Calibri" w:hAnsi="Calibri"/>
                <w:sz w:val="18"/>
                <w:szCs w:val="18"/>
              </w:rPr>
            </w:pPr>
            <w:r w:rsidRPr="00AF335E">
              <w:rPr>
                <w:rFonts w:ascii="Calibri" w:hAnsi="Calibri"/>
                <w:sz w:val="18"/>
                <w:szCs w:val="18"/>
              </w:rPr>
              <w:t>Identifies program policies and practices that ensure the public has access to clear, timely, and accurate information and that the program's mission is conveyed actively in public communications.</w:t>
            </w:r>
          </w:p>
          <w:p w14:paraId="7A6BEC06" w14:textId="77777777" w:rsidR="00BC2243" w:rsidRPr="00AF335E" w:rsidRDefault="00BC2243" w:rsidP="00AF335E">
            <w:pPr>
              <w:rPr>
                <w:rFonts w:ascii="Calibri" w:hAnsi="Calibri"/>
                <w:sz w:val="18"/>
                <w:szCs w:val="18"/>
              </w:rPr>
            </w:pPr>
          </w:p>
          <w:p w14:paraId="194AAAC7" w14:textId="77777777" w:rsidR="00BC2243" w:rsidRPr="00AF335E" w:rsidRDefault="00BC2243" w:rsidP="00AF335E">
            <w:pPr>
              <w:rPr>
                <w:rFonts w:ascii="Calibri" w:hAnsi="Calibri"/>
                <w:sz w:val="18"/>
                <w:szCs w:val="18"/>
              </w:rPr>
            </w:pPr>
            <w:r w:rsidRPr="00AF335E">
              <w:rPr>
                <w:rFonts w:ascii="Calibri" w:hAnsi="Calibri"/>
                <w:sz w:val="18"/>
                <w:szCs w:val="18"/>
              </w:rPr>
              <w:t xml:space="preserve">Provides leadership and direction for development, oversight, and </w:t>
            </w:r>
            <w:r w:rsidRPr="00AF335E">
              <w:rPr>
                <w:rFonts w:ascii="Calibri" w:hAnsi="Calibri"/>
                <w:sz w:val="18"/>
                <w:szCs w:val="18"/>
              </w:rPr>
              <w:lastRenderedPageBreak/>
              <w:t>maintenance of rights for families, school-age, youth, based on the seven core values (see glossary) and/or other relevant published and accepted standards of practice.</w:t>
            </w:r>
          </w:p>
          <w:p w14:paraId="60864CDD" w14:textId="77777777" w:rsidR="00BC2243" w:rsidRPr="00AF335E" w:rsidRDefault="00BC2243" w:rsidP="00AF335E">
            <w:pPr>
              <w:rPr>
                <w:rFonts w:ascii="Calibri" w:hAnsi="Calibri"/>
                <w:sz w:val="18"/>
                <w:szCs w:val="18"/>
              </w:rPr>
            </w:pPr>
          </w:p>
          <w:p w14:paraId="1B3F9972" w14:textId="77777777" w:rsidR="00BC2243" w:rsidRPr="00AF335E" w:rsidRDefault="00BC2243" w:rsidP="00AF335E">
            <w:pPr>
              <w:rPr>
                <w:rFonts w:ascii="Calibri" w:hAnsi="Calibri"/>
                <w:sz w:val="18"/>
                <w:szCs w:val="18"/>
              </w:rPr>
            </w:pPr>
            <w:r w:rsidRPr="00AF335E">
              <w:rPr>
                <w:rFonts w:ascii="Calibri" w:hAnsi="Calibri"/>
                <w:sz w:val="18"/>
                <w:szCs w:val="18"/>
              </w:rPr>
              <w:t>Monitors adherence to agency policies and procedures (e.g. safety and sanitation protocols, ongoing maintenance and repairs, and appropriate staffing and supervision throughout the organization).</w:t>
            </w:r>
          </w:p>
          <w:p w14:paraId="6D9D0FA2" w14:textId="445F1DAD" w:rsidR="00463D6B" w:rsidRPr="00AF335E" w:rsidRDefault="00463D6B" w:rsidP="00AF335E">
            <w:pPr>
              <w:pStyle w:val="Header"/>
              <w:tabs>
                <w:tab w:val="clear" w:pos="4320"/>
                <w:tab w:val="clear" w:pos="8640"/>
              </w:tabs>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482D83C" w14:textId="158F1B67" w:rsidR="00BC2243" w:rsidRPr="00AF335E" w:rsidRDefault="00BC2243" w:rsidP="00AF335E">
            <w:pPr>
              <w:rPr>
                <w:rFonts w:ascii="Calibri" w:hAnsi="Calibri"/>
                <w:sz w:val="18"/>
                <w:szCs w:val="18"/>
              </w:rPr>
            </w:pPr>
            <w:r w:rsidRPr="00AF335E">
              <w:rPr>
                <w:rFonts w:ascii="Calibri" w:hAnsi="Calibri"/>
                <w:sz w:val="18"/>
                <w:szCs w:val="18"/>
              </w:rPr>
              <w:lastRenderedPageBreak/>
              <w:t>Evaluates program and agency practices to ensure alignment with relevant legal requirements and standards.</w:t>
            </w:r>
          </w:p>
          <w:p w14:paraId="0AAE5EA0" w14:textId="77777777" w:rsidR="00BC2243" w:rsidRPr="00AF335E" w:rsidRDefault="00BC2243" w:rsidP="00AF335E">
            <w:pPr>
              <w:rPr>
                <w:rFonts w:ascii="Calibri" w:hAnsi="Calibri"/>
                <w:sz w:val="18"/>
                <w:szCs w:val="18"/>
              </w:rPr>
            </w:pPr>
          </w:p>
          <w:p w14:paraId="5E70D805" w14:textId="2E1AE981" w:rsidR="00BC2243" w:rsidRPr="00AF335E" w:rsidRDefault="00BC2243" w:rsidP="00AF335E">
            <w:pPr>
              <w:rPr>
                <w:rFonts w:ascii="Calibri" w:hAnsi="Calibri"/>
                <w:sz w:val="18"/>
                <w:szCs w:val="18"/>
              </w:rPr>
            </w:pPr>
            <w:r w:rsidRPr="00AF335E">
              <w:rPr>
                <w:rFonts w:ascii="Calibri" w:hAnsi="Calibri"/>
                <w:sz w:val="18"/>
                <w:szCs w:val="18"/>
              </w:rPr>
              <w:t>Identifies program policies and practices that ensure the public has access to clear, timely, and accurate information.</w:t>
            </w:r>
          </w:p>
          <w:p w14:paraId="2A1C24FD" w14:textId="77777777" w:rsidR="00BC2243" w:rsidRPr="00AF335E" w:rsidRDefault="00BC2243" w:rsidP="00AF335E">
            <w:pPr>
              <w:rPr>
                <w:rFonts w:ascii="Calibri" w:hAnsi="Calibri"/>
                <w:sz w:val="18"/>
                <w:szCs w:val="18"/>
              </w:rPr>
            </w:pPr>
          </w:p>
          <w:p w14:paraId="14C3CA57" w14:textId="269C200D" w:rsidR="00BC2243" w:rsidRPr="00AF335E" w:rsidRDefault="00BC2243" w:rsidP="00AF335E">
            <w:pPr>
              <w:rPr>
                <w:rFonts w:ascii="Calibri" w:hAnsi="Calibri"/>
                <w:sz w:val="18"/>
                <w:szCs w:val="18"/>
              </w:rPr>
            </w:pPr>
            <w:r w:rsidRPr="00AF335E">
              <w:rPr>
                <w:rFonts w:ascii="Calibri" w:hAnsi="Calibri"/>
                <w:sz w:val="18"/>
                <w:szCs w:val="18"/>
              </w:rPr>
              <w:t xml:space="preserve">Communicates </w:t>
            </w:r>
            <w:r w:rsidR="002066C9" w:rsidRPr="00AF335E">
              <w:rPr>
                <w:rFonts w:ascii="Calibri" w:hAnsi="Calibri"/>
                <w:sz w:val="18"/>
                <w:szCs w:val="18"/>
              </w:rPr>
              <w:t xml:space="preserve">with staff and families regarding </w:t>
            </w:r>
            <w:proofErr w:type="gramStart"/>
            <w:r w:rsidR="002066C9" w:rsidRPr="00AF335E">
              <w:rPr>
                <w:rFonts w:ascii="Calibri" w:hAnsi="Calibri"/>
                <w:sz w:val="18"/>
                <w:szCs w:val="18"/>
              </w:rPr>
              <w:t xml:space="preserve">the </w:t>
            </w:r>
            <w:r w:rsidRPr="00AF335E">
              <w:rPr>
                <w:rFonts w:ascii="Calibri" w:hAnsi="Calibri"/>
                <w:sz w:val="18"/>
                <w:szCs w:val="18"/>
              </w:rPr>
              <w:t xml:space="preserve"> development</w:t>
            </w:r>
            <w:proofErr w:type="gramEnd"/>
            <w:r w:rsidRPr="00AF335E">
              <w:rPr>
                <w:rFonts w:ascii="Calibri" w:hAnsi="Calibri"/>
                <w:sz w:val="18"/>
                <w:szCs w:val="18"/>
              </w:rPr>
              <w:t xml:space="preserve">, oversight, and maintenance of rights for families, school-age, youth, based </w:t>
            </w:r>
            <w:r w:rsidRPr="00AF335E">
              <w:rPr>
                <w:rFonts w:ascii="Calibri" w:hAnsi="Calibri"/>
                <w:sz w:val="18"/>
                <w:szCs w:val="18"/>
              </w:rPr>
              <w:lastRenderedPageBreak/>
              <w:t>on the seven core values (see glossary) and/or other relevant published and accepted standards of practice.</w:t>
            </w:r>
          </w:p>
          <w:p w14:paraId="36362992" w14:textId="77777777" w:rsidR="00BC2243" w:rsidRPr="00AF335E" w:rsidRDefault="00BC2243" w:rsidP="00AF335E">
            <w:pPr>
              <w:rPr>
                <w:rFonts w:ascii="Calibri" w:hAnsi="Calibri"/>
                <w:sz w:val="18"/>
                <w:szCs w:val="18"/>
              </w:rPr>
            </w:pPr>
          </w:p>
          <w:p w14:paraId="56E5A832" w14:textId="5A8C4A23" w:rsidR="00BC2243" w:rsidRPr="00AF335E" w:rsidRDefault="002066C9" w:rsidP="00AF335E">
            <w:pPr>
              <w:rPr>
                <w:rFonts w:ascii="Calibri" w:hAnsi="Calibri"/>
                <w:sz w:val="18"/>
                <w:szCs w:val="18"/>
              </w:rPr>
            </w:pPr>
            <w:r w:rsidRPr="00AF335E">
              <w:rPr>
                <w:rFonts w:ascii="Calibri" w:hAnsi="Calibri"/>
                <w:sz w:val="18"/>
                <w:szCs w:val="18"/>
              </w:rPr>
              <w:t>Ensures</w:t>
            </w:r>
            <w:r w:rsidR="00BC2243" w:rsidRPr="00AF335E">
              <w:rPr>
                <w:rFonts w:ascii="Calibri" w:hAnsi="Calibri"/>
                <w:sz w:val="18"/>
                <w:szCs w:val="18"/>
              </w:rPr>
              <w:t xml:space="preserve"> adherence to agency policies and procedures (e.g. safety and sanitation protocols, ongoing maintenance and repairs, and appropriate staffing and supervision throughout the organization).</w:t>
            </w:r>
          </w:p>
          <w:p w14:paraId="3D6DB110" w14:textId="71EE781D" w:rsidR="00463D6B" w:rsidRPr="00AF335E" w:rsidRDefault="00463D6B" w:rsidP="00AF335E">
            <w:pPr>
              <w:pStyle w:val="BodyText3"/>
              <w:spacing w:after="0"/>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573B891" w14:textId="03C3FB6F" w:rsidR="002066C9" w:rsidRPr="00AF335E" w:rsidRDefault="002066C9" w:rsidP="00AF335E">
            <w:pPr>
              <w:rPr>
                <w:rFonts w:ascii="Calibri" w:hAnsi="Calibri"/>
                <w:sz w:val="18"/>
                <w:szCs w:val="18"/>
              </w:rPr>
            </w:pPr>
            <w:r w:rsidRPr="00AF335E">
              <w:rPr>
                <w:rFonts w:ascii="Calibri" w:hAnsi="Calibri"/>
                <w:sz w:val="18"/>
                <w:szCs w:val="18"/>
              </w:rPr>
              <w:lastRenderedPageBreak/>
              <w:t>Identifies program and agency practices and how these relate to legal requirements and standards.</w:t>
            </w:r>
          </w:p>
          <w:p w14:paraId="437C4182" w14:textId="77777777" w:rsidR="002066C9" w:rsidRPr="00AF335E" w:rsidRDefault="002066C9" w:rsidP="00AF335E">
            <w:pPr>
              <w:rPr>
                <w:rFonts w:ascii="Calibri" w:hAnsi="Calibri"/>
                <w:sz w:val="18"/>
                <w:szCs w:val="18"/>
              </w:rPr>
            </w:pPr>
          </w:p>
          <w:p w14:paraId="10E9DFDC" w14:textId="62F82289" w:rsidR="002066C9" w:rsidRPr="00AF335E" w:rsidRDefault="002066C9" w:rsidP="00AF335E">
            <w:pPr>
              <w:rPr>
                <w:rFonts w:ascii="Calibri" w:hAnsi="Calibri"/>
                <w:sz w:val="18"/>
                <w:szCs w:val="18"/>
              </w:rPr>
            </w:pPr>
            <w:r w:rsidRPr="00AF335E">
              <w:rPr>
                <w:rFonts w:ascii="Calibri" w:hAnsi="Calibri"/>
                <w:sz w:val="18"/>
                <w:szCs w:val="18"/>
              </w:rPr>
              <w:t>Identifies program policies and practices that ensure the public has access to clear, timely, and accurate information.</w:t>
            </w:r>
          </w:p>
          <w:p w14:paraId="773DC745" w14:textId="77777777" w:rsidR="002066C9" w:rsidRPr="00AF335E" w:rsidRDefault="002066C9" w:rsidP="00AF335E">
            <w:pPr>
              <w:rPr>
                <w:rFonts w:ascii="Calibri" w:hAnsi="Calibri"/>
                <w:sz w:val="18"/>
                <w:szCs w:val="18"/>
              </w:rPr>
            </w:pPr>
          </w:p>
          <w:p w14:paraId="1812A5CB" w14:textId="7CD5E13A" w:rsidR="002066C9" w:rsidRPr="00AF335E" w:rsidRDefault="002066C9" w:rsidP="00AF335E">
            <w:pPr>
              <w:rPr>
                <w:rFonts w:ascii="Calibri" w:hAnsi="Calibri"/>
                <w:sz w:val="18"/>
                <w:szCs w:val="18"/>
              </w:rPr>
            </w:pPr>
            <w:r w:rsidRPr="00AF335E">
              <w:rPr>
                <w:rFonts w:ascii="Calibri" w:hAnsi="Calibri"/>
                <w:sz w:val="18"/>
                <w:szCs w:val="18"/>
              </w:rPr>
              <w:t xml:space="preserve">Provides and overview of the seven core values (see glossary) and/or other relevant published and accepted standards of practice to families and SAYD </w:t>
            </w:r>
            <w:r w:rsidRPr="00AF335E">
              <w:rPr>
                <w:rFonts w:ascii="Calibri" w:hAnsi="Calibri"/>
                <w:sz w:val="18"/>
                <w:szCs w:val="18"/>
              </w:rPr>
              <w:lastRenderedPageBreak/>
              <w:t>staff.</w:t>
            </w:r>
          </w:p>
          <w:p w14:paraId="1E6F1CD0" w14:textId="77777777" w:rsidR="002066C9" w:rsidRPr="00AF335E" w:rsidRDefault="002066C9" w:rsidP="00AF335E">
            <w:pPr>
              <w:rPr>
                <w:rFonts w:ascii="Calibri" w:hAnsi="Calibri"/>
                <w:sz w:val="18"/>
                <w:szCs w:val="18"/>
              </w:rPr>
            </w:pPr>
          </w:p>
          <w:p w14:paraId="27B116A7" w14:textId="4E634450" w:rsidR="002066C9" w:rsidRPr="00AF335E" w:rsidRDefault="002066C9" w:rsidP="00AF335E">
            <w:pPr>
              <w:rPr>
                <w:rFonts w:ascii="Calibri" w:hAnsi="Calibri"/>
                <w:sz w:val="18"/>
                <w:szCs w:val="18"/>
              </w:rPr>
            </w:pPr>
            <w:r w:rsidRPr="00AF335E">
              <w:rPr>
                <w:rFonts w:ascii="Calibri" w:hAnsi="Calibri"/>
                <w:sz w:val="18"/>
                <w:szCs w:val="18"/>
              </w:rPr>
              <w:t>Identifies relevant agency policies and procedures (e.g. safety and sanitation protocols, ongoing maintenance and repairs, and appropriate staffing and supervision throughout the organization).</w:t>
            </w:r>
          </w:p>
          <w:p w14:paraId="342E8C5A" w14:textId="530517ED" w:rsidR="00463D6B" w:rsidRPr="00AF335E" w:rsidRDefault="00463D6B" w:rsidP="00AF335E">
            <w:pPr>
              <w:pStyle w:val="BodyText3"/>
              <w:spacing w:after="0"/>
              <w:rPr>
                <w:rFonts w:ascii="Calibri" w:hAnsi="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B34DB" w14:textId="77777777" w:rsidR="00463D6B" w:rsidRPr="00AF335E" w:rsidRDefault="00463D6B" w:rsidP="00AF335E">
            <w:pPr>
              <w:rPr>
                <w:rFonts w:ascii="Calibri" w:hAnsi="Calibri"/>
                <w:sz w:val="18"/>
                <w:szCs w:val="18"/>
              </w:rPr>
            </w:pPr>
          </w:p>
        </w:tc>
      </w:tr>
      <w:tr w:rsidR="00463D6B" w:rsidRPr="00AF335E" w14:paraId="56BECCC4" w14:textId="77777777" w:rsidTr="00463D6B">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284C00E" w14:textId="55CB46C3" w:rsidR="00463D6B" w:rsidRPr="00AF335E" w:rsidRDefault="002066C9" w:rsidP="00AF335E">
            <w:pPr>
              <w:pStyle w:val="Body"/>
              <w:spacing w:after="0" w:line="240" w:lineRule="auto"/>
              <w:rPr>
                <w:rFonts w:cs="Times New Roman"/>
                <w:b/>
                <w:color w:val="auto"/>
                <w:sz w:val="18"/>
                <w:szCs w:val="18"/>
                <w:u w:val="thick"/>
              </w:rPr>
            </w:pPr>
            <w:r w:rsidRPr="00AF335E">
              <w:rPr>
                <w:b/>
                <w:sz w:val="18"/>
                <w:szCs w:val="18"/>
                <w:u w:val="thick"/>
              </w:rPr>
              <w:lastRenderedPageBreak/>
              <w:t>SAYD PPD7:</w:t>
            </w:r>
            <w:r w:rsidRPr="00AF335E">
              <w:rPr>
                <w:sz w:val="18"/>
                <w:szCs w:val="18"/>
              </w:rPr>
              <w:t xml:space="preserve"> Connects how one’s philosophical stance, perception of SAY and intentional practice influence professional strategies when working with SAY.</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1213762" w14:textId="77777777" w:rsidR="002066C9" w:rsidRPr="00AF335E" w:rsidRDefault="002066C9" w:rsidP="00AF335E">
            <w:pPr>
              <w:rPr>
                <w:rFonts w:ascii="Calibri" w:hAnsi="Calibri"/>
                <w:sz w:val="18"/>
                <w:szCs w:val="18"/>
              </w:rPr>
            </w:pPr>
            <w:r w:rsidRPr="00AF335E">
              <w:rPr>
                <w:rFonts w:ascii="Calibri" w:hAnsi="Calibri"/>
                <w:sz w:val="18"/>
                <w:szCs w:val="18"/>
              </w:rPr>
              <w:t xml:space="preserve">Critiques one’s personal philosophy of practice of school-age and youth development work based on knowledge of one’s personal values, experiences, and effective practices in the profession. </w:t>
            </w:r>
          </w:p>
          <w:p w14:paraId="425675C1" w14:textId="77777777" w:rsidR="002066C9" w:rsidRPr="00AF335E" w:rsidRDefault="002066C9" w:rsidP="00AF335E">
            <w:pPr>
              <w:pStyle w:val="Heading9"/>
              <w:spacing w:before="0"/>
              <w:rPr>
                <w:rFonts w:ascii="Calibri" w:hAnsi="Calibri" w:cs="Times New Roman"/>
                <w:i w:val="0"/>
                <w:color w:val="auto"/>
                <w:sz w:val="18"/>
                <w:szCs w:val="18"/>
              </w:rPr>
            </w:pPr>
          </w:p>
          <w:p w14:paraId="6635BC9E" w14:textId="031C0B54" w:rsidR="0064156D" w:rsidRPr="00AF335E" w:rsidRDefault="002066C9" w:rsidP="00AF335E">
            <w:pPr>
              <w:pStyle w:val="Heading9"/>
              <w:spacing w:before="0"/>
              <w:rPr>
                <w:rFonts w:ascii="Calibri" w:hAnsi="Calibri" w:cs="Times New Roman"/>
                <w:i w:val="0"/>
                <w:color w:val="auto"/>
                <w:sz w:val="18"/>
                <w:szCs w:val="18"/>
              </w:rPr>
            </w:pPr>
            <w:r w:rsidRPr="00AF335E">
              <w:rPr>
                <w:rFonts w:ascii="Calibri" w:hAnsi="Calibri" w:cs="Times New Roman"/>
                <w:i w:val="0"/>
                <w:color w:val="auto"/>
                <w:sz w:val="18"/>
                <w:szCs w:val="18"/>
              </w:rPr>
              <w:t>Shares and utilizes learning from professional development experiences with colleagues, school-age, youth, families and/or the community.</w:t>
            </w:r>
          </w:p>
          <w:p w14:paraId="65EB3595" w14:textId="0B738B72" w:rsidR="0064156D" w:rsidRPr="00AF335E" w:rsidRDefault="0064156D" w:rsidP="00AF335E">
            <w:pPr>
              <w:rPr>
                <w:rFonts w:ascii="Calibri" w:hAnsi="Calibri"/>
                <w:sz w:val="18"/>
                <w:szCs w:val="18"/>
              </w:rPr>
            </w:pPr>
          </w:p>
          <w:p w14:paraId="69C8C86D" w14:textId="7E576BA0" w:rsidR="00463D6B" w:rsidRPr="00AF335E" w:rsidRDefault="0064156D" w:rsidP="00AF335E">
            <w:pPr>
              <w:rPr>
                <w:rFonts w:ascii="Calibri" w:hAnsi="Calibri"/>
                <w:sz w:val="18"/>
                <w:szCs w:val="18"/>
              </w:rPr>
            </w:pPr>
            <w:r w:rsidRPr="00AF335E">
              <w:rPr>
                <w:rFonts w:ascii="Calibri" w:hAnsi="Calibri"/>
                <w:sz w:val="18"/>
                <w:szCs w:val="18"/>
              </w:rPr>
              <w:t>Utilizes reflection and human resources as a tool to support ongoing professional development and learning.</w:t>
            </w:r>
            <w:bookmarkStart w:id="0" w:name="_GoBack"/>
            <w:bookmarkEnd w:id="0"/>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DDB0ECD" w14:textId="77777777" w:rsidR="002066C9" w:rsidRPr="00AF335E" w:rsidRDefault="002066C9" w:rsidP="00AF335E">
            <w:pPr>
              <w:rPr>
                <w:rFonts w:ascii="Calibri" w:hAnsi="Calibri"/>
                <w:sz w:val="18"/>
                <w:szCs w:val="18"/>
              </w:rPr>
            </w:pPr>
            <w:r w:rsidRPr="00AF335E">
              <w:rPr>
                <w:rFonts w:ascii="Calibri" w:hAnsi="Calibri"/>
                <w:sz w:val="18"/>
                <w:szCs w:val="18"/>
              </w:rPr>
              <w:t xml:space="preserve">Critiques one’s personal philosophy of practice of school-age and youth development work based on knowledge of one’s personal values, experiences, and effective practices in the profession. </w:t>
            </w:r>
          </w:p>
          <w:p w14:paraId="17D3AFA8" w14:textId="77777777" w:rsidR="002066C9" w:rsidRPr="00AF335E" w:rsidRDefault="002066C9" w:rsidP="00AF335E">
            <w:pPr>
              <w:pStyle w:val="Heading9"/>
              <w:spacing w:before="0"/>
              <w:rPr>
                <w:rFonts w:ascii="Calibri" w:hAnsi="Calibri" w:cs="Times New Roman"/>
                <w:i w:val="0"/>
                <w:color w:val="auto"/>
                <w:sz w:val="18"/>
                <w:szCs w:val="18"/>
              </w:rPr>
            </w:pPr>
          </w:p>
          <w:p w14:paraId="2F068A10" w14:textId="77777777" w:rsidR="002066C9" w:rsidRPr="00AF335E" w:rsidRDefault="002066C9" w:rsidP="00AF335E">
            <w:pPr>
              <w:pStyle w:val="Heading9"/>
              <w:spacing w:before="0"/>
              <w:rPr>
                <w:rFonts w:ascii="Calibri" w:hAnsi="Calibri" w:cs="Times New Roman"/>
                <w:i w:val="0"/>
                <w:color w:val="auto"/>
                <w:sz w:val="18"/>
                <w:szCs w:val="18"/>
              </w:rPr>
            </w:pPr>
            <w:r w:rsidRPr="00AF335E">
              <w:rPr>
                <w:rFonts w:ascii="Calibri" w:hAnsi="Calibri" w:cs="Times New Roman"/>
                <w:i w:val="0"/>
                <w:color w:val="auto"/>
                <w:sz w:val="18"/>
                <w:szCs w:val="18"/>
              </w:rPr>
              <w:t>Shares and utilizes learning from professional development experiences with colleagues, school-age, youth, families and/or the community.</w:t>
            </w:r>
          </w:p>
          <w:p w14:paraId="28EB4CF9" w14:textId="77777777" w:rsidR="002066C9" w:rsidRPr="00AF335E" w:rsidRDefault="002066C9" w:rsidP="00AF335E">
            <w:pPr>
              <w:rPr>
                <w:rFonts w:ascii="Calibri" w:hAnsi="Calibri"/>
                <w:sz w:val="18"/>
                <w:szCs w:val="18"/>
              </w:rPr>
            </w:pPr>
          </w:p>
          <w:p w14:paraId="56BDFACD" w14:textId="39DA0007" w:rsidR="00463D6B" w:rsidRPr="00AF335E" w:rsidRDefault="00463D6B" w:rsidP="00AF335E">
            <w:pPr>
              <w:pStyle w:val="BodyText"/>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86B5A2B" w14:textId="5A280E91" w:rsidR="002066C9" w:rsidRPr="00AF335E" w:rsidRDefault="0064156D" w:rsidP="00AF335E">
            <w:pPr>
              <w:rPr>
                <w:rFonts w:ascii="Calibri" w:hAnsi="Calibri"/>
                <w:sz w:val="18"/>
                <w:szCs w:val="18"/>
              </w:rPr>
            </w:pPr>
            <w:r w:rsidRPr="00AF335E">
              <w:rPr>
                <w:rFonts w:ascii="Calibri" w:hAnsi="Calibri"/>
                <w:sz w:val="18"/>
                <w:szCs w:val="18"/>
              </w:rPr>
              <w:t>Identifies</w:t>
            </w:r>
            <w:r w:rsidR="002066C9" w:rsidRPr="00AF335E">
              <w:rPr>
                <w:rFonts w:ascii="Calibri" w:hAnsi="Calibri"/>
                <w:sz w:val="18"/>
                <w:szCs w:val="18"/>
              </w:rPr>
              <w:t xml:space="preserve"> one’s personal philosophy of practice of school-age and youth development work based on knowledge of one’s personal values, experiences, and effective practices in the profession. </w:t>
            </w:r>
          </w:p>
          <w:p w14:paraId="496F23E6" w14:textId="77777777" w:rsidR="002066C9" w:rsidRPr="00AF335E" w:rsidRDefault="002066C9" w:rsidP="00AF335E">
            <w:pPr>
              <w:pStyle w:val="Heading9"/>
              <w:spacing w:before="0"/>
              <w:rPr>
                <w:rFonts w:ascii="Calibri" w:hAnsi="Calibri" w:cs="Times New Roman"/>
                <w:i w:val="0"/>
                <w:color w:val="auto"/>
                <w:sz w:val="18"/>
                <w:szCs w:val="18"/>
              </w:rPr>
            </w:pPr>
          </w:p>
          <w:p w14:paraId="47C10732" w14:textId="4DC3AC3D" w:rsidR="002066C9" w:rsidRPr="00AF335E" w:rsidRDefault="002066C9" w:rsidP="00AF335E">
            <w:pPr>
              <w:pStyle w:val="Heading9"/>
              <w:spacing w:before="0"/>
              <w:rPr>
                <w:rFonts w:ascii="Calibri" w:hAnsi="Calibri" w:cs="Times New Roman"/>
                <w:i w:val="0"/>
                <w:color w:val="auto"/>
                <w:sz w:val="18"/>
                <w:szCs w:val="18"/>
              </w:rPr>
            </w:pPr>
            <w:proofErr w:type="gramStart"/>
            <w:r w:rsidRPr="00AF335E">
              <w:rPr>
                <w:rFonts w:ascii="Calibri" w:hAnsi="Calibri" w:cs="Times New Roman"/>
                <w:i w:val="0"/>
                <w:color w:val="auto"/>
                <w:sz w:val="18"/>
                <w:szCs w:val="18"/>
              </w:rPr>
              <w:t>Shares learning from professional development experiences with colleagues, school-age, youth, families and/or the community.</w:t>
            </w:r>
            <w:proofErr w:type="gramEnd"/>
          </w:p>
          <w:p w14:paraId="533DDE6E" w14:textId="77777777" w:rsidR="002066C9" w:rsidRPr="00AF335E" w:rsidRDefault="002066C9" w:rsidP="00AF335E">
            <w:pPr>
              <w:rPr>
                <w:rFonts w:ascii="Calibri" w:hAnsi="Calibri"/>
                <w:sz w:val="18"/>
                <w:szCs w:val="18"/>
              </w:rPr>
            </w:pPr>
          </w:p>
          <w:p w14:paraId="514B7851" w14:textId="65F4B908" w:rsidR="00463D6B" w:rsidRPr="00AF335E" w:rsidRDefault="00463D6B" w:rsidP="00AF335E">
            <w:pPr>
              <w:rPr>
                <w:rFonts w:ascii="Calibri" w:hAnsi="Calibr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DFB4A53" w14:textId="62510BE4" w:rsidR="002066C9" w:rsidRPr="00AF335E" w:rsidRDefault="0064156D" w:rsidP="00AF335E">
            <w:pPr>
              <w:rPr>
                <w:rFonts w:ascii="Calibri" w:hAnsi="Calibri"/>
                <w:sz w:val="18"/>
                <w:szCs w:val="18"/>
              </w:rPr>
            </w:pPr>
            <w:r w:rsidRPr="00AF335E">
              <w:rPr>
                <w:rFonts w:ascii="Calibri" w:hAnsi="Calibri"/>
                <w:sz w:val="18"/>
                <w:szCs w:val="18"/>
              </w:rPr>
              <w:t xml:space="preserve">Lacks recognition of the impact of one’s </w:t>
            </w:r>
            <w:r w:rsidR="002066C9" w:rsidRPr="00AF335E">
              <w:rPr>
                <w:rFonts w:ascii="Calibri" w:hAnsi="Calibri"/>
                <w:sz w:val="18"/>
                <w:szCs w:val="18"/>
              </w:rPr>
              <w:t xml:space="preserve">personal philosophy of practice of school-age and youth development work </w:t>
            </w:r>
            <w:r w:rsidRPr="00AF335E">
              <w:rPr>
                <w:rFonts w:ascii="Calibri" w:hAnsi="Calibri"/>
                <w:sz w:val="18"/>
                <w:szCs w:val="18"/>
              </w:rPr>
              <w:t>on</w:t>
            </w:r>
            <w:r w:rsidR="002066C9" w:rsidRPr="00AF335E">
              <w:rPr>
                <w:rFonts w:ascii="Calibri" w:hAnsi="Calibri"/>
                <w:sz w:val="18"/>
                <w:szCs w:val="18"/>
              </w:rPr>
              <w:t xml:space="preserve"> one’s personal values, experiences, and effective practices in the profession. </w:t>
            </w:r>
          </w:p>
          <w:p w14:paraId="2C5F5641" w14:textId="77777777" w:rsidR="002066C9" w:rsidRPr="00AF335E" w:rsidRDefault="002066C9" w:rsidP="00AF335E">
            <w:pPr>
              <w:pStyle w:val="Heading9"/>
              <w:spacing w:before="0"/>
              <w:rPr>
                <w:rFonts w:ascii="Calibri" w:hAnsi="Calibri" w:cs="Times New Roman"/>
                <w:i w:val="0"/>
                <w:color w:val="auto"/>
                <w:sz w:val="18"/>
                <w:szCs w:val="18"/>
              </w:rPr>
            </w:pPr>
          </w:p>
          <w:p w14:paraId="607CB814" w14:textId="2BF77770" w:rsidR="002066C9" w:rsidRPr="00AF335E" w:rsidRDefault="0064156D" w:rsidP="00AF335E">
            <w:pPr>
              <w:pStyle w:val="Heading9"/>
              <w:spacing w:before="0"/>
              <w:rPr>
                <w:rFonts w:ascii="Calibri" w:hAnsi="Calibri" w:cs="Times New Roman"/>
                <w:i w:val="0"/>
                <w:color w:val="auto"/>
                <w:sz w:val="18"/>
                <w:szCs w:val="18"/>
              </w:rPr>
            </w:pPr>
            <w:proofErr w:type="gramStart"/>
            <w:r w:rsidRPr="00AF335E">
              <w:rPr>
                <w:rFonts w:ascii="Calibri" w:hAnsi="Calibri" w:cs="Times New Roman"/>
                <w:i w:val="0"/>
                <w:color w:val="auto"/>
                <w:sz w:val="18"/>
                <w:szCs w:val="18"/>
              </w:rPr>
              <w:t>Lacks engagement in</w:t>
            </w:r>
            <w:r w:rsidR="002066C9" w:rsidRPr="00AF335E">
              <w:rPr>
                <w:rFonts w:ascii="Calibri" w:hAnsi="Calibri" w:cs="Times New Roman"/>
                <w:i w:val="0"/>
                <w:color w:val="auto"/>
                <w:sz w:val="18"/>
                <w:szCs w:val="18"/>
              </w:rPr>
              <w:t xml:space="preserve"> from professional development experiences with colleagues, school-age, youth, families and/or the community.</w:t>
            </w:r>
            <w:proofErr w:type="gramEnd"/>
          </w:p>
          <w:p w14:paraId="2BAEC783" w14:textId="77777777" w:rsidR="002066C9" w:rsidRPr="00AF335E" w:rsidRDefault="002066C9" w:rsidP="00AF335E">
            <w:pPr>
              <w:rPr>
                <w:rFonts w:ascii="Calibri" w:hAnsi="Calibri"/>
                <w:sz w:val="18"/>
                <w:szCs w:val="18"/>
              </w:rPr>
            </w:pPr>
          </w:p>
          <w:p w14:paraId="5753A034" w14:textId="078B16EE" w:rsidR="00463D6B" w:rsidRPr="00AF335E" w:rsidRDefault="00463D6B" w:rsidP="00AF335E">
            <w:pPr>
              <w:pStyle w:val="BodyText3"/>
              <w:spacing w:after="0"/>
              <w:rPr>
                <w:rFonts w:ascii="Calibri" w:hAnsi="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5D07E" w14:textId="77777777" w:rsidR="00463D6B" w:rsidRPr="00AF335E" w:rsidRDefault="00463D6B" w:rsidP="00AF335E">
            <w:pPr>
              <w:rPr>
                <w:rFonts w:ascii="Calibri" w:hAnsi="Calibri"/>
                <w:sz w:val="18"/>
                <w:szCs w:val="18"/>
              </w:rPr>
            </w:pPr>
          </w:p>
        </w:tc>
      </w:tr>
    </w:tbl>
    <w:p w14:paraId="0F062645" w14:textId="3CC390E7" w:rsidR="004B458B" w:rsidRPr="00AF335E" w:rsidRDefault="00463D6B" w:rsidP="00AF335E">
      <w:pPr>
        <w:rPr>
          <w:rFonts w:ascii="Calibri" w:hAnsi="Calibri"/>
          <w:sz w:val="18"/>
          <w:szCs w:val="18"/>
        </w:rPr>
      </w:pPr>
      <w:r w:rsidRPr="00AF335E">
        <w:rPr>
          <w:rFonts w:ascii="Calibri" w:hAnsi="Calibri"/>
          <w:sz w:val="18"/>
          <w:szCs w:val="18"/>
        </w:rPr>
        <w:t>Level 2—Yellow</w:t>
      </w:r>
      <w:r w:rsidRPr="00AF335E">
        <w:rPr>
          <w:rFonts w:ascii="Calibri" w:hAnsi="Calibri"/>
          <w:sz w:val="18"/>
          <w:szCs w:val="18"/>
        </w:rPr>
        <w:tab/>
        <w:t>Level 3—Green</w:t>
      </w:r>
      <w:r w:rsidRPr="00AF335E">
        <w:rPr>
          <w:rFonts w:ascii="Calibri" w:hAnsi="Calibri"/>
          <w:sz w:val="18"/>
          <w:szCs w:val="18"/>
        </w:rPr>
        <w:tab/>
        <w:t>Level 4—Orange</w:t>
      </w:r>
      <w:r w:rsidRPr="00AF335E">
        <w:rPr>
          <w:rFonts w:ascii="Calibri" w:hAnsi="Calibri"/>
          <w:sz w:val="18"/>
          <w:szCs w:val="18"/>
        </w:rPr>
        <w:tab/>
        <w:t>Level 5—Blue</w:t>
      </w:r>
      <w:r w:rsidRPr="00AF335E">
        <w:rPr>
          <w:rFonts w:ascii="Calibri" w:hAnsi="Calibri"/>
          <w:sz w:val="18"/>
          <w:szCs w:val="18"/>
        </w:rPr>
        <w:tab/>
      </w:r>
    </w:p>
    <w:p w14:paraId="79F6E623" w14:textId="6C0FE9C4" w:rsidR="004B458B" w:rsidRPr="00480239" w:rsidRDefault="004B458B" w:rsidP="00407971">
      <w:pPr>
        <w:pStyle w:val="Body"/>
        <w:widowControl w:val="0"/>
        <w:spacing w:line="240" w:lineRule="auto"/>
        <w:rPr>
          <w:rFonts w:ascii="Times" w:hAnsi="Times"/>
          <w:color w:val="auto"/>
          <w:sz w:val="20"/>
          <w:szCs w:val="20"/>
        </w:rPr>
      </w:pPr>
    </w:p>
    <w:sectPr w:rsidR="004B458B" w:rsidRPr="00480239" w:rsidSect="0051023C">
      <w:footerReference w:type="default" r:id="rId7"/>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2B502" w14:textId="77777777" w:rsidR="0052752D" w:rsidRDefault="0052752D">
      <w:r>
        <w:separator/>
      </w:r>
    </w:p>
  </w:endnote>
  <w:endnote w:type="continuationSeparator" w:id="0">
    <w:p w14:paraId="76FFCB60" w14:textId="77777777" w:rsidR="0052752D" w:rsidRDefault="005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30190"/>
      <w:docPartObj>
        <w:docPartGallery w:val="Page Numbers (Bottom of Page)"/>
        <w:docPartUnique/>
      </w:docPartObj>
    </w:sdtPr>
    <w:sdtEndPr>
      <w:rPr>
        <w:noProof/>
      </w:rPr>
    </w:sdtEndPr>
    <w:sdtContent>
      <w:p w14:paraId="6B39FF19" w14:textId="2B2BCC1E" w:rsidR="00AF335E" w:rsidRDefault="00AF335E">
        <w:pPr>
          <w:pStyle w:val="Footer"/>
          <w:jc w:val="right"/>
        </w:pPr>
        <w:r>
          <w:fldChar w:fldCharType="begin"/>
        </w:r>
        <w:r>
          <w:instrText xml:space="preserve"> PAGE   \* MERGEFORMAT </w:instrText>
        </w:r>
        <w:r>
          <w:fldChar w:fldCharType="separate"/>
        </w:r>
        <w:r w:rsidR="00053EC5">
          <w:rPr>
            <w:noProof/>
          </w:rPr>
          <w:t>5</w:t>
        </w:r>
        <w:r>
          <w:rPr>
            <w:noProof/>
          </w:rPr>
          <w:fldChar w:fldCharType="end"/>
        </w:r>
      </w:p>
    </w:sdtContent>
  </w:sdt>
  <w:p w14:paraId="794EDBEA" w14:textId="77777777" w:rsidR="00AF335E" w:rsidRDefault="00AF3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77AE0" w14:textId="77777777" w:rsidR="0052752D" w:rsidRDefault="0052752D">
      <w:r>
        <w:separator/>
      </w:r>
    </w:p>
  </w:footnote>
  <w:footnote w:type="continuationSeparator" w:id="0">
    <w:p w14:paraId="44A2D7B1" w14:textId="77777777" w:rsidR="0052752D" w:rsidRDefault="00527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8B"/>
    <w:rsid w:val="00007218"/>
    <w:rsid w:val="00034A72"/>
    <w:rsid w:val="00053EC5"/>
    <w:rsid w:val="0007079B"/>
    <w:rsid w:val="0009188A"/>
    <w:rsid w:val="000A5AFC"/>
    <w:rsid w:val="000C2D78"/>
    <w:rsid w:val="000E1FE4"/>
    <w:rsid w:val="000F6F1F"/>
    <w:rsid w:val="001512D0"/>
    <w:rsid w:val="001E1603"/>
    <w:rsid w:val="002066C9"/>
    <w:rsid w:val="00223A11"/>
    <w:rsid w:val="002635BF"/>
    <w:rsid w:val="00277623"/>
    <w:rsid w:val="002D001B"/>
    <w:rsid w:val="00302D8C"/>
    <w:rsid w:val="00304597"/>
    <w:rsid w:val="003233F1"/>
    <w:rsid w:val="00333B4E"/>
    <w:rsid w:val="00334230"/>
    <w:rsid w:val="00357619"/>
    <w:rsid w:val="00365B46"/>
    <w:rsid w:val="00365F6D"/>
    <w:rsid w:val="00407971"/>
    <w:rsid w:val="00463D6B"/>
    <w:rsid w:val="00465E4C"/>
    <w:rsid w:val="00480239"/>
    <w:rsid w:val="00491D69"/>
    <w:rsid w:val="004B458B"/>
    <w:rsid w:val="004C60F8"/>
    <w:rsid w:val="004E62BE"/>
    <w:rsid w:val="005013BD"/>
    <w:rsid w:val="0050776A"/>
    <w:rsid w:val="0051023C"/>
    <w:rsid w:val="0052752D"/>
    <w:rsid w:val="00560946"/>
    <w:rsid w:val="0057565B"/>
    <w:rsid w:val="005B31C2"/>
    <w:rsid w:val="005C4406"/>
    <w:rsid w:val="00607879"/>
    <w:rsid w:val="00610260"/>
    <w:rsid w:val="00630EA8"/>
    <w:rsid w:val="0064156D"/>
    <w:rsid w:val="00696078"/>
    <w:rsid w:val="006A56DB"/>
    <w:rsid w:val="006B2ABE"/>
    <w:rsid w:val="006F07D6"/>
    <w:rsid w:val="006F0840"/>
    <w:rsid w:val="00786A46"/>
    <w:rsid w:val="00790CC1"/>
    <w:rsid w:val="00797585"/>
    <w:rsid w:val="007A38CD"/>
    <w:rsid w:val="007C5D7F"/>
    <w:rsid w:val="008206DE"/>
    <w:rsid w:val="00822B29"/>
    <w:rsid w:val="00823C49"/>
    <w:rsid w:val="00824426"/>
    <w:rsid w:val="00881B4E"/>
    <w:rsid w:val="00887CA4"/>
    <w:rsid w:val="008C0CB4"/>
    <w:rsid w:val="00925D78"/>
    <w:rsid w:val="00936CB2"/>
    <w:rsid w:val="00994C2F"/>
    <w:rsid w:val="009A6678"/>
    <w:rsid w:val="00A23C4C"/>
    <w:rsid w:val="00A5214C"/>
    <w:rsid w:val="00A5217B"/>
    <w:rsid w:val="00AD6957"/>
    <w:rsid w:val="00AE758F"/>
    <w:rsid w:val="00AF335E"/>
    <w:rsid w:val="00B0300C"/>
    <w:rsid w:val="00B101C1"/>
    <w:rsid w:val="00B231FE"/>
    <w:rsid w:val="00B246C8"/>
    <w:rsid w:val="00B304EB"/>
    <w:rsid w:val="00B4603F"/>
    <w:rsid w:val="00B46CE4"/>
    <w:rsid w:val="00BC2243"/>
    <w:rsid w:val="00C24051"/>
    <w:rsid w:val="00C90D6E"/>
    <w:rsid w:val="00CD7F81"/>
    <w:rsid w:val="00D00AB5"/>
    <w:rsid w:val="00D043E9"/>
    <w:rsid w:val="00D12577"/>
    <w:rsid w:val="00D52EBE"/>
    <w:rsid w:val="00D64BD1"/>
    <w:rsid w:val="00DC13FB"/>
    <w:rsid w:val="00DF534C"/>
    <w:rsid w:val="00E47E57"/>
    <w:rsid w:val="00E5435A"/>
    <w:rsid w:val="00E557A3"/>
    <w:rsid w:val="00E55EF8"/>
    <w:rsid w:val="00EA0CE0"/>
    <w:rsid w:val="00ED3BCB"/>
    <w:rsid w:val="00EE77A4"/>
    <w:rsid w:val="00F03D35"/>
    <w:rsid w:val="00F3496F"/>
    <w:rsid w:val="00F35CD6"/>
    <w:rsid w:val="00F40D28"/>
    <w:rsid w:val="00F50B53"/>
    <w:rsid w:val="00F64F50"/>
    <w:rsid w:val="00F71596"/>
    <w:rsid w:val="00F91AFF"/>
    <w:rsid w:val="00FF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4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qFormat/>
    <w:rsid w:val="00223A1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Black" w:eastAsia="Times" w:hAnsi="Arial Black"/>
      <w:b/>
      <w:bCs/>
      <w:sz w:val="16"/>
      <w:szCs w:val="20"/>
      <w:bdr w:val="none" w:sz="0" w:space="0" w:color="auto"/>
    </w:rPr>
  </w:style>
  <w:style w:type="paragraph" w:styleId="Heading9">
    <w:name w:val="heading 9"/>
    <w:basedOn w:val="Normal"/>
    <w:next w:val="Normal"/>
    <w:link w:val="Heading9Char"/>
    <w:unhideWhenUsed/>
    <w:qFormat/>
    <w:rsid w:val="00B46C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rmaltextrun">
    <w:name w:val="normaltextrun"/>
    <w:rPr>
      <w:lang w:val="en-US"/>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8"/>
    <w:rPr>
      <w:rFonts w:ascii="Lucida Grande" w:hAnsi="Lucida Grande" w:cs="Lucida Grande"/>
      <w:sz w:val="18"/>
      <w:szCs w:val="18"/>
    </w:rPr>
  </w:style>
  <w:style w:type="character" w:customStyle="1" w:styleId="eop">
    <w:name w:val="eop"/>
    <w:basedOn w:val="DefaultParagraphFont"/>
    <w:rsid w:val="00DC13FB"/>
  </w:style>
  <w:style w:type="paragraph" w:styleId="ListParagraph">
    <w:name w:val="List Paragraph"/>
    <w:basedOn w:val="Normal"/>
    <w:uiPriority w:val="34"/>
    <w:qFormat/>
    <w:rsid w:val="00925D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rsid w:val="00925D78"/>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2"/>
      <w:szCs w:val="20"/>
      <w:bdr w:val="none" w:sz="0" w:space="0" w:color="auto"/>
    </w:rPr>
  </w:style>
  <w:style w:type="character" w:customStyle="1" w:styleId="BodyTextChar">
    <w:name w:val="Body Text Char"/>
    <w:basedOn w:val="DefaultParagraphFont"/>
    <w:link w:val="BodyText"/>
    <w:rsid w:val="00925D78"/>
    <w:rPr>
      <w:rFonts w:ascii="Times" w:eastAsia="Times" w:hAnsi="Times"/>
      <w:sz w:val="22"/>
      <w:bdr w:val="none" w:sz="0" w:space="0" w:color="auto"/>
    </w:rPr>
  </w:style>
  <w:style w:type="paragraph" w:styleId="Header">
    <w:name w:val="header"/>
    <w:basedOn w:val="Normal"/>
    <w:link w:val="HeaderChar"/>
    <w:rsid w:val="00696078"/>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696078"/>
    <w:rPr>
      <w:rFonts w:ascii="Times" w:eastAsia="Times" w:hAnsi="Times"/>
      <w:sz w:val="24"/>
      <w:bdr w:val="none" w:sz="0" w:space="0" w:color="auto"/>
    </w:rPr>
  </w:style>
  <w:style w:type="character" w:customStyle="1" w:styleId="Heading2Char">
    <w:name w:val="Heading 2 Char"/>
    <w:basedOn w:val="DefaultParagraphFont"/>
    <w:link w:val="Heading2"/>
    <w:rsid w:val="00223A11"/>
    <w:rPr>
      <w:rFonts w:ascii="Arial Black" w:eastAsia="Times" w:hAnsi="Arial Black"/>
      <w:b/>
      <w:bCs/>
      <w:sz w:val="16"/>
      <w:bdr w:val="none" w:sz="0" w:space="0" w:color="auto"/>
    </w:rPr>
  </w:style>
  <w:style w:type="paragraph" w:styleId="BodyText3">
    <w:name w:val="Body Text 3"/>
    <w:basedOn w:val="Normal"/>
    <w:link w:val="BodyText3Char"/>
    <w:unhideWhenUsed/>
    <w:rsid w:val="00223A1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223A11"/>
    <w:rPr>
      <w:rFonts w:eastAsia="Times New Roman"/>
      <w:sz w:val="16"/>
      <w:szCs w:val="16"/>
      <w:bdr w:val="none" w:sz="0" w:space="0" w:color="auto"/>
    </w:rPr>
  </w:style>
  <w:style w:type="character" w:customStyle="1" w:styleId="Heading9Char">
    <w:name w:val="Heading 9 Char"/>
    <w:basedOn w:val="DefaultParagraphFont"/>
    <w:link w:val="Heading9"/>
    <w:rsid w:val="00B46CE4"/>
    <w:rPr>
      <w:rFonts w:asciiTheme="majorHAnsi" w:eastAsiaTheme="majorEastAsia" w:hAnsiTheme="majorHAnsi" w:cstheme="majorBidi"/>
      <w:i/>
      <w:iCs/>
      <w:color w:val="272727" w:themeColor="text1" w:themeTint="D8"/>
      <w:sz w:val="21"/>
      <w:szCs w:val="21"/>
      <w:bdr w:val="none" w:sz="0" w:space="0" w:color="auto"/>
    </w:rPr>
  </w:style>
  <w:style w:type="paragraph" w:styleId="CommentSubject">
    <w:name w:val="annotation subject"/>
    <w:basedOn w:val="CommentText"/>
    <w:next w:val="CommentText"/>
    <w:link w:val="CommentSubjectChar"/>
    <w:uiPriority w:val="99"/>
    <w:semiHidden/>
    <w:unhideWhenUsed/>
    <w:rsid w:val="00D64B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D64BD1"/>
    <w:rPr>
      <w:rFonts w:eastAsia="Times New Roman"/>
      <w:b/>
      <w:bCs/>
      <w:sz w:val="24"/>
      <w:szCs w:val="24"/>
      <w:bdr w:val="none" w:sz="0" w:space="0" w:color="auto"/>
    </w:rPr>
  </w:style>
  <w:style w:type="paragraph" w:styleId="BodyText2">
    <w:name w:val="Body Text 2"/>
    <w:basedOn w:val="Normal"/>
    <w:link w:val="BodyText2Char"/>
    <w:uiPriority w:val="99"/>
    <w:semiHidden/>
    <w:unhideWhenUsed/>
    <w:rsid w:val="00F40D28"/>
    <w:pPr>
      <w:spacing w:after="120" w:line="480" w:lineRule="auto"/>
    </w:pPr>
  </w:style>
  <w:style w:type="character" w:customStyle="1" w:styleId="BodyText2Char">
    <w:name w:val="Body Text 2 Char"/>
    <w:basedOn w:val="DefaultParagraphFont"/>
    <w:link w:val="BodyText2"/>
    <w:uiPriority w:val="99"/>
    <w:semiHidden/>
    <w:rsid w:val="00F40D28"/>
    <w:rPr>
      <w:sz w:val="24"/>
      <w:szCs w:val="24"/>
    </w:rPr>
  </w:style>
  <w:style w:type="paragraph" w:styleId="Footer">
    <w:name w:val="footer"/>
    <w:basedOn w:val="Normal"/>
    <w:link w:val="FooterChar"/>
    <w:uiPriority w:val="99"/>
    <w:unhideWhenUsed/>
    <w:rsid w:val="00AF335E"/>
    <w:pPr>
      <w:tabs>
        <w:tab w:val="center" w:pos="4680"/>
        <w:tab w:val="right" w:pos="9360"/>
      </w:tabs>
    </w:pPr>
  </w:style>
  <w:style w:type="character" w:customStyle="1" w:styleId="FooterChar">
    <w:name w:val="Footer Char"/>
    <w:basedOn w:val="DefaultParagraphFont"/>
    <w:link w:val="Footer"/>
    <w:uiPriority w:val="99"/>
    <w:rsid w:val="00AF33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qFormat/>
    <w:rsid w:val="00223A1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Black" w:eastAsia="Times" w:hAnsi="Arial Black"/>
      <w:b/>
      <w:bCs/>
      <w:sz w:val="16"/>
      <w:szCs w:val="20"/>
      <w:bdr w:val="none" w:sz="0" w:space="0" w:color="auto"/>
    </w:rPr>
  </w:style>
  <w:style w:type="paragraph" w:styleId="Heading9">
    <w:name w:val="heading 9"/>
    <w:basedOn w:val="Normal"/>
    <w:next w:val="Normal"/>
    <w:link w:val="Heading9Char"/>
    <w:unhideWhenUsed/>
    <w:qFormat/>
    <w:rsid w:val="00B46C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rmaltextrun">
    <w:name w:val="normaltextrun"/>
    <w:rPr>
      <w:lang w:val="en-US"/>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8"/>
    <w:rPr>
      <w:rFonts w:ascii="Lucida Grande" w:hAnsi="Lucida Grande" w:cs="Lucida Grande"/>
      <w:sz w:val="18"/>
      <w:szCs w:val="18"/>
    </w:rPr>
  </w:style>
  <w:style w:type="character" w:customStyle="1" w:styleId="eop">
    <w:name w:val="eop"/>
    <w:basedOn w:val="DefaultParagraphFont"/>
    <w:rsid w:val="00DC13FB"/>
  </w:style>
  <w:style w:type="paragraph" w:styleId="ListParagraph">
    <w:name w:val="List Paragraph"/>
    <w:basedOn w:val="Normal"/>
    <w:uiPriority w:val="34"/>
    <w:qFormat/>
    <w:rsid w:val="00925D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rsid w:val="00925D78"/>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2"/>
      <w:szCs w:val="20"/>
      <w:bdr w:val="none" w:sz="0" w:space="0" w:color="auto"/>
    </w:rPr>
  </w:style>
  <w:style w:type="character" w:customStyle="1" w:styleId="BodyTextChar">
    <w:name w:val="Body Text Char"/>
    <w:basedOn w:val="DefaultParagraphFont"/>
    <w:link w:val="BodyText"/>
    <w:rsid w:val="00925D78"/>
    <w:rPr>
      <w:rFonts w:ascii="Times" w:eastAsia="Times" w:hAnsi="Times"/>
      <w:sz w:val="22"/>
      <w:bdr w:val="none" w:sz="0" w:space="0" w:color="auto"/>
    </w:rPr>
  </w:style>
  <w:style w:type="paragraph" w:styleId="Header">
    <w:name w:val="header"/>
    <w:basedOn w:val="Normal"/>
    <w:link w:val="HeaderChar"/>
    <w:rsid w:val="00696078"/>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696078"/>
    <w:rPr>
      <w:rFonts w:ascii="Times" w:eastAsia="Times" w:hAnsi="Times"/>
      <w:sz w:val="24"/>
      <w:bdr w:val="none" w:sz="0" w:space="0" w:color="auto"/>
    </w:rPr>
  </w:style>
  <w:style w:type="character" w:customStyle="1" w:styleId="Heading2Char">
    <w:name w:val="Heading 2 Char"/>
    <w:basedOn w:val="DefaultParagraphFont"/>
    <w:link w:val="Heading2"/>
    <w:rsid w:val="00223A11"/>
    <w:rPr>
      <w:rFonts w:ascii="Arial Black" w:eastAsia="Times" w:hAnsi="Arial Black"/>
      <w:b/>
      <w:bCs/>
      <w:sz w:val="16"/>
      <w:bdr w:val="none" w:sz="0" w:space="0" w:color="auto"/>
    </w:rPr>
  </w:style>
  <w:style w:type="paragraph" w:styleId="BodyText3">
    <w:name w:val="Body Text 3"/>
    <w:basedOn w:val="Normal"/>
    <w:link w:val="BodyText3Char"/>
    <w:unhideWhenUsed/>
    <w:rsid w:val="00223A1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223A11"/>
    <w:rPr>
      <w:rFonts w:eastAsia="Times New Roman"/>
      <w:sz w:val="16"/>
      <w:szCs w:val="16"/>
      <w:bdr w:val="none" w:sz="0" w:space="0" w:color="auto"/>
    </w:rPr>
  </w:style>
  <w:style w:type="character" w:customStyle="1" w:styleId="Heading9Char">
    <w:name w:val="Heading 9 Char"/>
    <w:basedOn w:val="DefaultParagraphFont"/>
    <w:link w:val="Heading9"/>
    <w:rsid w:val="00B46CE4"/>
    <w:rPr>
      <w:rFonts w:asciiTheme="majorHAnsi" w:eastAsiaTheme="majorEastAsia" w:hAnsiTheme="majorHAnsi" w:cstheme="majorBidi"/>
      <w:i/>
      <w:iCs/>
      <w:color w:val="272727" w:themeColor="text1" w:themeTint="D8"/>
      <w:sz w:val="21"/>
      <w:szCs w:val="21"/>
      <w:bdr w:val="none" w:sz="0" w:space="0" w:color="auto"/>
    </w:rPr>
  </w:style>
  <w:style w:type="paragraph" w:styleId="CommentSubject">
    <w:name w:val="annotation subject"/>
    <w:basedOn w:val="CommentText"/>
    <w:next w:val="CommentText"/>
    <w:link w:val="CommentSubjectChar"/>
    <w:uiPriority w:val="99"/>
    <w:semiHidden/>
    <w:unhideWhenUsed/>
    <w:rsid w:val="00D64B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D64BD1"/>
    <w:rPr>
      <w:rFonts w:eastAsia="Times New Roman"/>
      <w:b/>
      <w:bCs/>
      <w:sz w:val="24"/>
      <w:szCs w:val="24"/>
      <w:bdr w:val="none" w:sz="0" w:space="0" w:color="auto"/>
    </w:rPr>
  </w:style>
  <w:style w:type="paragraph" w:styleId="BodyText2">
    <w:name w:val="Body Text 2"/>
    <w:basedOn w:val="Normal"/>
    <w:link w:val="BodyText2Char"/>
    <w:uiPriority w:val="99"/>
    <w:semiHidden/>
    <w:unhideWhenUsed/>
    <w:rsid w:val="00F40D28"/>
    <w:pPr>
      <w:spacing w:after="120" w:line="480" w:lineRule="auto"/>
    </w:pPr>
  </w:style>
  <w:style w:type="character" w:customStyle="1" w:styleId="BodyText2Char">
    <w:name w:val="Body Text 2 Char"/>
    <w:basedOn w:val="DefaultParagraphFont"/>
    <w:link w:val="BodyText2"/>
    <w:uiPriority w:val="99"/>
    <w:semiHidden/>
    <w:rsid w:val="00F40D28"/>
    <w:rPr>
      <w:sz w:val="24"/>
      <w:szCs w:val="24"/>
    </w:rPr>
  </w:style>
  <w:style w:type="paragraph" w:styleId="Footer">
    <w:name w:val="footer"/>
    <w:basedOn w:val="Normal"/>
    <w:link w:val="FooterChar"/>
    <w:uiPriority w:val="99"/>
    <w:unhideWhenUsed/>
    <w:rsid w:val="00AF335E"/>
    <w:pPr>
      <w:tabs>
        <w:tab w:val="center" w:pos="4680"/>
        <w:tab w:val="right" w:pos="9360"/>
      </w:tabs>
    </w:pPr>
  </w:style>
  <w:style w:type="character" w:customStyle="1" w:styleId="FooterChar">
    <w:name w:val="Footer Char"/>
    <w:basedOn w:val="DefaultParagraphFont"/>
    <w:link w:val="Footer"/>
    <w:uiPriority w:val="99"/>
    <w:rsid w:val="00AF3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Illinios State University</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Hellmer</dc:creator>
  <cp:lastModifiedBy>Stephanie Hellmer</cp:lastModifiedBy>
  <cp:revision>5</cp:revision>
  <cp:lastPrinted>2018-12-06T21:36:00Z</cp:lastPrinted>
  <dcterms:created xsi:type="dcterms:W3CDTF">2018-06-14T17:54:00Z</dcterms:created>
  <dcterms:modified xsi:type="dcterms:W3CDTF">2018-12-06T21:36:00Z</dcterms:modified>
</cp:coreProperties>
</file>