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F2146" w14:textId="3D6072B6" w:rsidR="00FA1AC0" w:rsidRDefault="00866AD2" w:rsidP="00F750D2">
      <w:pPr>
        <w:spacing w:after="0" w:line="240" w:lineRule="auto"/>
        <w:jc w:val="center"/>
        <w:rPr>
          <w:rFonts w:ascii="Times" w:eastAsia="Times" w:hAnsi="Times" w:cs="Times"/>
          <w:b/>
          <w:bCs/>
          <w:sz w:val="28"/>
          <w:szCs w:val="28"/>
        </w:rPr>
      </w:pPr>
      <w:r>
        <w:rPr>
          <w:rFonts w:ascii="Times" w:eastAsia="Times" w:hAnsi="Times" w:cs="Times"/>
          <w:b/>
          <w:bCs/>
          <w:sz w:val="28"/>
          <w:szCs w:val="28"/>
        </w:rPr>
        <w:t xml:space="preserve">TA </w:t>
      </w:r>
      <w:r w:rsidR="009E50B5">
        <w:rPr>
          <w:rFonts w:ascii="Times" w:eastAsia="Times" w:hAnsi="Times" w:cs="Times"/>
          <w:b/>
          <w:bCs/>
          <w:sz w:val="28"/>
          <w:szCs w:val="28"/>
        </w:rPr>
        <w:t>Collaborative Rela</w:t>
      </w:r>
      <w:r w:rsidR="000B13C5">
        <w:rPr>
          <w:rFonts w:ascii="Times" w:eastAsia="Times" w:hAnsi="Times" w:cs="Times"/>
          <w:b/>
          <w:bCs/>
          <w:sz w:val="28"/>
          <w:szCs w:val="28"/>
        </w:rPr>
        <w:t>tionships &amp; Communication</w:t>
      </w:r>
      <w:r w:rsidR="003745F0">
        <w:rPr>
          <w:rFonts w:ascii="Times" w:eastAsia="Times" w:hAnsi="Times" w:cs="Times"/>
          <w:b/>
          <w:bCs/>
          <w:sz w:val="28"/>
          <w:szCs w:val="28"/>
        </w:rPr>
        <w:t xml:space="preserve"> Assessment (Level 4</w:t>
      </w:r>
      <w:r w:rsidR="5D8D1D39" w:rsidRPr="5D8D1D39">
        <w:rPr>
          <w:rFonts w:ascii="Times" w:eastAsia="Times" w:hAnsi="Times" w:cs="Times"/>
          <w:b/>
          <w:bCs/>
          <w:sz w:val="28"/>
          <w:szCs w:val="28"/>
        </w:rPr>
        <w:t>)</w:t>
      </w:r>
    </w:p>
    <w:p w14:paraId="381D8C6E" w14:textId="60A12968" w:rsidR="003745F0" w:rsidRDefault="003745F0" w:rsidP="00F750D2">
      <w:pPr>
        <w:spacing w:after="0" w:line="240" w:lineRule="auto"/>
        <w:jc w:val="center"/>
        <w:rPr>
          <w:rFonts w:ascii="Times New Roman" w:hAnsi="Times New Roman" w:cs="Times New Roman"/>
          <w:b/>
          <w:sz w:val="24"/>
          <w:szCs w:val="24"/>
        </w:rPr>
      </w:pPr>
      <w:r>
        <w:rPr>
          <w:rFonts w:ascii="Times" w:eastAsia="Times" w:hAnsi="Times" w:cs="Times"/>
          <w:b/>
          <w:bCs/>
          <w:sz w:val="28"/>
          <w:szCs w:val="28"/>
        </w:rPr>
        <w:t>Collaboration &amp; Professional Contributions Project</w:t>
      </w:r>
    </w:p>
    <w:p w14:paraId="31AC48E1"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598" w:type="dxa"/>
        <w:tblLook w:val="04A0" w:firstRow="1" w:lastRow="0" w:firstColumn="1" w:lastColumn="0" w:noHBand="0" w:noVBand="1"/>
      </w:tblPr>
      <w:tblGrid>
        <w:gridCol w:w="4158"/>
        <w:gridCol w:w="10440"/>
      </w:tblGrid>
      <w:tr w:rsidR="003745F0" w:rsidRPr="00653475" w14:paraId="730AC07F" w14:textId="77777777" w:rsidTr="000C0280">
        <w:tc>
          <w:tcPr>
            <w:tcW w:w="4158" w:type="dxa"/>
          </w:tcPr>
          <w:p w14:paraId="68DA1852" w14:textId="77777777" w:rsidR="003745F0" w:rsidRPr="00653475" w:rsidRDefault="003745F0" w:rsidP="000C0280">
            <w:pPr>
              <w:jc w:val="center"/>
              <w:rPr>
                <w:rFonts w:ascii="Times New Roman" w:hAnsi="Times New Roman" w:cs="Times New Roman"/>
                <w:b/>
                <w:sz w:val="24"/>
              </w:rPr>
            </w:pPr>
            <w:r w:rsidRPr="00653475">
              <w:rPr>
                <w:rFonts w:ascii="Times New Roman" w:eastAsia="Times" w:hAnsi="Times New Roman" w:cs="Times New Roman"/>
                <w:b/>
                <w:bCs/>
                <w:sz w:val="24"/>
              </w:rPr>
              <w:t>TA Competencies</w:t>
            </w:r>
          </w:p>
        </w:tc>
        <w:tc>
          <w:tcPr>
            <w:tcW w:w="10440" w:type="dxa"/>
          </w:tcPr>
          <w:p w14:paraId="11E40118" w14:textId="08D54C0E" w:rsidR="003745F0" w:rsidRPr="00653475" w:rsidRDefault="003745F0" w:rsidP="003745F0">
            <w:pPr>
              <w:rPr>
                <w:rFonts w:ascii="Times New Roman" w:hAnsi="Times New Roman" w:cs="Times New Roman"/>
                <w:sz w:val="24"/>
              </w:rPr>
            </w:pPr>
            <w:r>
              <w:rPr>
                <w:rFonts w:ascii="Times New Roman" w:hAnsi="Times New Roman" w:cs="Times New Roman"/>
                <w:sz w:val="24"/>
              </w:rPr>
              <w:t>TACR1</w:t>
            </w:r>
            <w:r>
              <w:rPr>
                <w:rFonts w:ascii="Times New Roman" w:hAnsi="Times New Roman" w:cs="Times New Roman"/>
                <w:sz w:val="24"/>
              </w:rPr>
              <w:t>, TAC1</w:t>
            </w:r>
          </w:p>
        </w:tc>
      </w:tr>
      <w:tr w:rsidR="003745F0" w:rsidRPr="00653475" w14:paraId="377FE895" w14:textId="77777777" w:rsidTr="000C0280">
        <w:trPr>
          <w:trHeight w:val="233"/>
        </w:trPr>
        <w:tc>
          <w:tcPr>
            <w:tcW w:w="4158" w:type="dxa"/>
          </w:tcPr>
          <w:p w14:paraId="7E87AC9D" w14:textId="77777777" w:rsidR="003745F0" w:rsidRPr="00653475" w:rsidRDefault="003745F0" w:rsidP="000C0280">
            <w:pPr>
              <w:jc w:val="center"/>
              <w:rPr>
                <w:rFonts w:ascii="Times New Roman" w:hAnsi="Times New Roman" w:cs="Times New Roman"/>
                <w:b/>
                <w:sz w:val="24"/>
              </w:rPr>
            </w:pPr>
            <w:r w:rsidRPr="00653475">
              <w:rPr>
                <w:rFonts w:ascii="Times New Roman" w:eastAsia="Times" w:hAnsi="Times New Roman" w:cs="Times New Roman"/>
                <w:b/>
                <w:bCs/>
                <w:sz w:val="24"/>
              </w:rPr>
              <w:t>Original Gateways TA Benchmarks</w:t>
            </w:r>
          </w:p>
        </w:tc>
        <w:tc>
          <w:tcPr>
            <w:tcW w:w="10440" w:type="dxa"/>
          </w:tcPr>
          <w:p w14:paraId="35F5F334" w14:textId="4033B8E8" w:rsidR="003745F0" w:rsidRPr="00653475" w:rsidRDefault="003745F0" w:rsidP="003745F0">
            <w:pPr>
              <w:ind w:left="432" w:hanging="432"/>
              <w:rPr>
                <w:rFonts w:ascii="Times New Roman" w:hAnsi="Times New Roman" w:cs="Times New Roman"/>
                <w:sz w:val="24"/>
              </w:rPr>
            </w:pPr>
            <w:r>
              <w:rPr>
                <w:rFonts w:ascii="Times New Roman" w:hAnsi="Times New Roman" w:cs="Times New Roman"/>
                <w:sz w:val="24"/>
              </w:rPr>
              <w:t>CR2, COM1, COM3, COM4</w:t>
            </w:r>
          </w:p>
        </w:tc>
      </w:tr>
    </w:tbl>
    <w:p w14:paraId="3945B5C1" w14:textId="77777777" w:rsidR="00302375" w:rsidRPr="003C5454" w:rsidRDefault="00302375" w:rsidP="003C5454">
      <w:pPr>
        <w:spacing w:after="0" w:line="240" w:lineRule="auto"/>
        <w:rPr>
          <w:rFonts w:ascii="Times New Roman" w:hAnsi="Times New Roman" w:cs="Times New Roman"/>
          <w:b/>
          <w:sz w:val="16"/>
          <w:szCs w:val="16"/>
        </w:rPr>
      </w:pPr>
    </w:p>
    <w:p w14:paraId="425A8A8D" w14:textId="77777777" w:rsidR="00560E13" w:rsidRDefault="00560E13" w:rsidP="00560E13">
      <w:pPr>
        <w:spacing w:after="0" w:line="240" w:lineRule="auto"/>
        <w:rPr>
          <w:rFonts w:ascii="Times New Roman" w:hAnsi="Times New Roman" w:cs="Times New Roman"/>
          <w:b/>
        </w:rPr>
      </w:pPr>
    </w:p>
    <w:p w14:paraId="0863B92B" w14:textId="54A9301F" w:rsidR="003745F0" w:rsidRPr="003745F0" w:rsidRDefault="003745F0" w:rsidP="003745F0">
      <w:pPr>
        <w:jc w:val="center"/>
        <w:outlineLvl w:val="0"/>
        <w:rPr>
          <w:rFonts w:ascii="Times" w:hAnsi="Times"/>
          <w:b/>
          <w:color w:val="000000"/>
        </w:rPr>
      </w:pPr>
      <w:r>
        <w:rPr>
          <w:rFonts w:ascii="Times" w:hAnsi="Times" w:cs="Arial"/>
          <w:b/>
          <w:color w:val="000000"/>
        </w:rPr>
        <w:t>Assessment Guidelines</w:t>
      </w:r>
    </w:p>
    <w:p w14:paraId="74C3663B" w14:textId="77777777" w:rsidR="003745F0" w:rsidRDefault="003745F0" w:rsidP="003745F0">
      <w:pPr>
        <w:spacing w:after="0" w:line="240" w:lineRule="auto"/>
        <w:rPr>
          <w:rFonts w:ascii="Times New Roman" w:hAnsi="Times New Roman" w:cs="Times New Roman"/>
          <w:sz w:val="24"/>
          <w:szCs w:val="24"/>
        </w:rPr>
      </w:pPr>
      <w:r>
        <w:rPr>
          <w:rFonts w:ascii="Times New Roman" w:hAnsi="Times New Roman" w:cs="Times New Roman"/>
          <w:sz w:val="24"/>
          <w:szCs w:val="24"/>
        </w:rPr>
        <w:t>For this assessment, you will provide artifacts from your personal professional contributions which serve as evidence of your strong communication, collaboration and relationship building skills, ability to utilize these skills with a variety of audiences and for a variety of professional purposes and ability to communicate using a variety of formats and styles. At least 5 artifacts should be provided (one from each category below) and the impact of your contributions summarized in the professional reflection outlined below. Artifacts can include:</w:t>
      </w:r>
    </w:p>
    <w:p w14:paraId="0735EDCF" w14:textId="77777777" w:rsidR="003745F0" w:rsidRDefault="003745F0" w:rsidP="003745F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with constituents, colleagues, leaders or mentees</w:t>
      </w:r>
    </w:p>
    <w:p w14:paraId="3AF0C1CA"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Newsletters</w:t>
      </w:r>
    </w:p>
    <w:p w14:paraId="414746F0"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Websites</w:t>
      </w:r>
    </w:p>
    <w:p w14:paraId="667935E2"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Emails</w:t>
      </w:r>
    </w:p>
    <w:p w14:paraId="531510FE"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w:t>
      </w:r>
    </w:p>
    <w:p w14:paraId="6A39BDB5" w14:textId="77777777" w:rsidR="003745F0" w:rsidRDefault="003745F0" w:rsidP="003745F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social media participation and curating</w:t>
      </w:r>
    </w:p>
    <w:p w14:paraId="442FB600"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Facebook</w:t>
      </w:r>
    </w:p>
    <w:p w14:paraId="7565F164"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Twitter</w:t>
      </w:r>
    </w:p>
    <w:p w14:paraId="62EA8FE6"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Instagram</w:t>
      </w:r>
    </w:p>
    <w:p w14:paraId="5B9F4D16"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Linked In</w:t>
      </w:r>
    </w:p>
    <w:p w14:paraId="095D195D"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Blogs</w:t>
      </w:r>
    </w:p>
    <w:p w14:paraId="53A2CC7E"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Listservs</w:t>
      </w:r>
    </w:p>
    <w:p w14:paraId="278BD118"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Pinterest etc.</w:t>
      </w:r>
    </w:p>
    <w:p w14:paraId="39E15EF6" w14:textId="77777777" w:rsidR="003745F0" w:rsidRDefault="003745F0" w:rsidP="003745F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Dissemination of Professional Expertise</w:t>
      </w:r>
    </w:p>
    <w:p w14:paraId="1604C3A9"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presentations</w:t>
      </w:r>
    </w:p>
    <w:p w14:paraId="4FD2D806" w14:textId="77777777"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Published articles, book chapters and books</w:t>
      </w:r>
    </w:p>
    <w:p w14:paraId="66B64FC5" w14:textId="25AE274D" w:rsidR="003745F0" w:rsidRDefault="003745F0" w:rsidP="003745F0">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contributions to professional literature (agency, grant, project reports </w:t>
      </w:r>
      <w:r>
        <w:rPr>
          <w:rFonts w:ascii="Times New Roman" w:hAnsi="Times New Roman" w:cs="Times New Roman"/>
          <w:sz w:val="24"/>
          <w:szCs w:val="24"/>
        </w:rPr>
        <w:t>etc.</w:t>
      </w:r>
      <w:bookmarkStart w:id="0" w:name="_GoBack"/>
      <w:bookmarkEnd w:id="0"/>
      <w:r>
        <w:rPr>
          <w:rFonts w:ascii="Times New Roman" w:hAnsi="Times New Roman" w:cs="Times New Roman"/>
          <w:sz w:val="24"/>
          <w:szCs w:val="24"/>
        </w:rPr>
        <w:t>)</w:t>
      </w:r>
    </w:p>
    <w:p w14:paraId="7B1F207D" w14:textId="77777777" w:rsidR="003745F0" w:rsidRDefault="003745F0" w:rsidP="003745F0">
      <w:pPr>
        <w:pStyle w:val="ListParagraph"/>
        <w:spacing w:after="0" w:line="240" w:lineRule="auto"/>
        <w:ind w:left="0"/>
        <w:rPr>
          <w:rFonts w:ascii="Times New Roman" w:hAnsi="Times New Roman" w:cs="Times New Roman"/>
          <w:sz w:val="24"/>
          <w:szCs w:val="24"/>
        </w:rPr>
      </w:pPr>
    </w:p>
    <w:p w14:paraId="742E5923" w14:textId="77777777" w:rsidR="003745F0" w:rsidRDefault="003745F0" w:rsidP="003745F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After choosing your five artifacts, reflect on each by summarizing:</w:t>
      </w:r>
    </w:p>
    <w:p w14:paraId="311E8C20" w14:textId="77777777" w:rsidR="003745F0" w:rsidRDefault="003745F0" w:rsidP="003745F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strengths of the artifact and any feedback received from the audience</w:t>
      </w:r>
    </w:p>
    <w:p w14:paraId="7BF27D90" w14:textId="77777777" w:rsidR="003745F0" w:rsidRDefault="003745F0" w:rsidP="003745F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impact of the artifact and how the choice of communication type best served the audience</w:t>
      </w:r>
    </w:p>
    <w:p w14:paraId="20C80AA1" w14:textId="77777777" w:rsidR="003745F0" w:rsidRPr="00B87763" w:rsidRDefault="003745F0" w:rsidP="003745F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How the communication could be improved, expanded for future use or used in other contexts</w:t>
      </w:r>
    </w:p>
    <w:p w14:paraId="354C8C25" w14:textId="77777777" w:rsidR="003745F0" w:rsidRDefault="003745F0" w:rsidP="003745F0">
      <w:pPr>
        <w:rPr>
          <w:rFonts w:ascii="Times New Roman" w:hAnsi="Times New Roman" w:cs="Times New Roman"/>
          <w:sz w:val="24"/>
          <w:szCs w:val="24"/>
        </w:rPr>
      </w:pPr>
    </w:p>
    <w:p w14:paraId="666B4ED5" w14:textId="77777777" w:rsidR="003745F0" w:rsidRDefault="003745F0" w:rsidP="003745F0">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TA</w:t>
      </w:r>
      <w:r w:rsidRPr="00F005FA">
        <w:rPr>
          <w:rFonts w:ascii="Times" w:hAnsi="Times"/>
          <w:b/>
          <w:color w:val="000000"/>
        </w:rPr>
        <w:t xml:space="preserve"> Master Rubrics)</w:t>
      </w:r>
    </w:p>
    <w:tbl>
      <w:tblPr>
        <w:tblW w:w="141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12"/>
        <w:gridCol w:w="2345"/>
        <w:gridCol w:w="2681"/>
        <w:gridCol w:w="2683"/>
        <w:gridCol w:w="2525"/>
        <w:gridCol w:w="997"/>
        <w:gridCol w:w="9"/>
      </w:tblGrid>
      <w:tr w:rsidR="003745F0" w:rsidRPr="00DF534C" w14:paraId="78F370E5" w14:textId="77777777" w:rsidTr="000C0280">
        <w:trPr>
          <w:trHeight w:val="414"/>
          <w:tblHeader/>
        </w:trPr>
        <w:tc>
          <w:tcPr>
            <w:tcW w:w="1415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C396A" w14:textId="3E26EA97" w:rsidR="003745F0" w:rsidRPr="00DD5C2F" w:rsidRDefault="003745F0" w:rsidP="000C0280">
            <w:pPr>
              <w:spacing w:after="0" w:line="240" w:lineRule="auto"/>
              <w:jc w:val="center"/>
              <w:rPr>
                <w:rFonts w:ascii="Times" w:eastAsia="Times" w:hAnsi="Times" w:cs="Times"/>
                <w:b/>
                <w:bCs/>
                <w:sz w:val="24"/>
                <w:szCs w:val="28"/>
              </w:rPr>
            </w:pPr>
            <w:r w:rsidRPr="00DD5C2F">
              <w:rPr>
                <w:rFonts w:ascii="Times" w:eastAsia="Times" w:hAnsi="Times" w:cs="Times"/>
                <w:b/>
                <w:bCs/>
                <w:sz w:val="24"/>
                <w:szCs w:val="28"/>
              </w:rPr>
              <w:t>Technical Assistance Collaborative Relationships and Comm</w:t>
            </w:r>
            <w:r>
              <w:rPr>
                <w:rFonts w:ascii="Times" w:eastAsia="Times" w:hAnsi="Times" w:cs="Times"/>
                <w:b/>
                <w:bCs/>
                <w:sz w:val="24"/>
                <w:szCs w:val="28"/>
              </w:rPr>
              <w:t>unication Assessment (Level 4</w:t>
            </w:r>
            <w:r w:rsidRPr="00DD5C2F">
              <w:rPr>
                <w:rFonts w:ascii="Times" w:eastAsia="Times" w:hAnsi="Times" w:cs="Times"/>
                <w:b/>
                <w:bCs/>
                <w:sz w:val="24"/>
                <w:szCs w:val="28"/>
              </w:rPr>
              <w:t>): Collaboration &amp; Professional Contributions Project Rubric</w:t>
            </w:r>
          </w:p>
        </w:tc>
      </w:tr>
      <w:tr w:rsidR="003745F0" w:rsidRPr="00DF534C" w14:paraId="1104E32C" w14:textId="77777777" w:rsidTr="000C0280">
        <w:trPr>
          <w:gridAfter w:val="1"/>
          <w:wAfter w:w="9" w:type="dxa"/>
          <w:trHeight w:val="363"/>
          <w:tblHeader/>
        </w:trPr>
        <w:tc>
          <w:tcPr>
            <w:tcW w:w="29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E3EF5C8"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Competency</w:t>
            </w:r>
          </w:p>
        </w:tc>
        <w:tc>
          <w:tcPr>
            <w:tcW w:w="23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067C569"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Distinguished</w:t>
            </w:r>
          </w:p>
        </w:tc>
        <w:tc>
          <w:tcPr>
            <w:tcW w:w="2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80D191F"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Proficient</w:t>
            </w:r>
          </w:p>
        </w:tc>
        <w:tc>
          <w:tcPr>
            <w:tcW w:w="26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899B25"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F11AEF7"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Unsatisfactory</w:t>
            </w:r>
          </w:p>
        </w:tc>
        <w:tc>
          <w:tcPr>
            <w:tcW w:w="9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71E903" w14:textId="77777777" w:rsidR="003745F0" w:rsidRPr="00DF534C" w:rsidRDefault="003745F0" w:rsidP="000C0280">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Unable to Asses</w:t>
            </w:r>
            <w:r>
              <w:rPr>
                <w:rStyle w:val="normaltextrun"/>
                <w:rFonts w:ascii="Times" w:hAnsi="Times"/>
                <w:b/>
                <w:bCs/>
                <w:color w:val="auto"/>
                <w:sz w:val="20"/>
                <w:szCs w:val="20"/>
              </w:rPr>
              <w:t>s</w:t>
            </w:r>
          </w:p>
        </w:tc>
      </w:tr>
      <w:tr w:rsidR="003745F0" w:rsidRPr="00DF534C" w14:paraId="616EC3E5" w14:textId="77777777" w:rsidTr="000C0280">
        <w:tblPrEx>
          <w:shd w:val="clear" w:color="auto" w:fill="CED7E7"/>
        </w:tblPrEx>
        <w:trPr>
          <w:gridAfter w:val="1"/>
          <w:wAfter w:w="9" w:type="dxa"/>
          <w:trHeight w:val="883"/>
        </w:trPr>
        <w:tc>
          <w:tcPr>
            <w:tcW w:w="291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38BC29D" w14:textId="77777777" w:rsidR="003745F0" w:rsidRPr="008973DE" w:rsidRDefault="003745F0" w:rsidP="000C0280">
            <w:pPr>
              <w:spacing w:after="0" w:line="240" w:lineRule="auto"/>
              <w:rPr>
                <w:rFonts w:ascii="Times New Roman" w:hAnsi="Times New Roman" w:cs="Times New Roman"/>
                <w:szCs w:val="20"/>
              </w:rPr>
            </w:pPr>
            <w:r w:rsidRPr="008973DE">
              <w:rPr>
                <w:rFonts w:ascii="Times New Roman" w:hAnsi="Times New Roman" w:cs="Times New Roman"/>
                <w:b/>
                <w:szCs w:val="20"/>
                <w:u w:val="single"/>
              </w:rPr>
              <w:t>TACR1</w:t>
            </w:r>
            <w:r w:rsidRPr="008973DE">
              <w:rPr>
                <w:rFonts w:ascii="Times New Roman" w:hAnsi="Times New Roman" w:cs="Times New Roman"/>
                <w:szCs w:val="20"/>
              </w:rPr>
              <w:t>: Develops respectful and responsive relationships through positive interpersonal skills.</w:t>
            </w:r>
          </w:p>
          <w:p w14:paraId="23B5BA48" w14:textId="77777777" w:rsidR="003745F0" w:rsidRPr="008973DE" w:rsidRDefault="003745F0" w:rsidP="000C0280">
            <w:pPr>
              <w:spacing w:after="0" w:line="240" w:lineRule="auto"/>
              <w:rPr>
                <w:rFonts w:ascii="Times New Roman" w:hAnsi="Times New Roman" w:cs="Times New Roman"/>
                <w:szCs w:val="20"/>
              </w:rPr>
            </w:pPr>
          </w:p>
          <w:p w14:paraId="0DB82D4F"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b/>
                <w:szCs w:val="20"/>
              </w:rPr>
              <w:t>TA</w:t>
            </w:r>
            <w:r w:rsidRPr="008973DE">
              <w:rPr>
                <w:rFonts w:ascii="Times New Roman" w:hAnsi="Times New Roman" w:cs="Times New Roman"/>
                <w:szCs w:val="20"/>
              </w:rPr>
              <w:t xml:space="preserve">: </w:t>
            </w:r>
            <w:r w:rsidRPr="008973DE">
              <w:rPr>
                <w:rFonts w:ascii="Times New Roman" w:eastAsia="Calibri" w:hAnsi="Times New Roman" w:cs="Times New Roman"/>
                <w:szCs w:val="20"/>
              </w:rPr>
              <w:t>CR2</w:t>
            </w:r>
          </w:p>
        </w:tc>
        <w:tc>
          <w:tcPr>
            <w:tcW w:w="234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DAED84F"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szCs w:val="20"/>
              </w:rPr>
              <w:t>Cultivates and nurtures respectful and responsive relationships through positive, appropriate, consistent communication</w:t>
            </w:r>
          </w:p>
        </w:tc>
        <w:tc>
          <w:tcPr>
            <w:tcW w:w="2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7AD39C5" w14:textId="77777777" w:rsidR="003745F0" w:rsidRPr="008973DE" w:rsidRDefault="003745F0" w:rsidP="000C0280">
            <w:pPr>
              <w:spacing w:after="0" w:line="240" w:lineRule="auto"/>
              <w:rPr>
                <w:rFonts w:ascii="Times New Roman" w:hAnsi="Times New Roman" w:cs="Times New Roman"/>
                <w:szCs w:val="20"/>
              </w:rPr>
            </w:pPr>
            <w:r w:rsidRPr="008973DE">
              <w:rPr>
                <w:rFonts w:ascii="Times New Roman" w:hAnsi="Times New Roman" w:cs="Times New Roman"/>
                <w:szCs w:val="20"/>
              </w:rPr>
              <w:t>Cultivates respectful and responsive relationships through positive, consistent communication</w:t>
            </w:r>
          </w:p>
          <w:p w14:paraId="7B8E2A22" w14:textId="77777777" w:rsidR="003745F0" w:rsidRPr="008973DE" w:rsidRDefault="003745F0" w:rsidP="000C0280">
            <w:pPr>
              <w:pStyle w:val="paragraph"/>
              <w:spacing w:before="0" w:after="0"/>
              <w:rPr>
                <w:rFonts w:cs="Times New Roman"/>
                <w:color w:val="auto"/>
                <w:sz w:val="22"/>
                <w:szCs w:val="22"/>
              </w:rPr>
            </w:pPr>
          </w:p>
        </w:tc>
        <w:tc>
          <w:tcPr>
            <w:tcW w:w="2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7F345F4" w14:textId="77777777" w:rsidR="003745F0" w:rsidRPr="008973DE" w:rsidRDefault="003745F0" w:rsidP="000C0280">
            <w:pPr>
              <w:spacing w:after="0" w:line="240" w:lineRule="auto"/>
              <w:rPr>
                <w:rFonts w:ascii="Times New Roman" w:hAnsi="Times New Roman" w:cs="Times New Roman"/>
                <w:szCs w:val="20"/>
              </w:rPr>
            </w:pPr>
            <w:r w:rsidRPr="008973DE">
              <w:rPr>
                <w:rFonts w:ascii="Times New Roman" w:hAnsi="Times New Roman" w:cs="Times New Roman"/>
                <w:szCs w:val="20"/>
              </w:rPr>
              <w:t>Tries to create relationships through positive communication</w:t>
            </w:r>
          </w:p>
          <w:p w14:paraId="6ACF4ED2" w14:textId="77777777" w:rsidR="003745F0" w:rsidRPr="008973DE" w:rsidRDefault="003745F0" w:rsidP="000C0280">
            <w:pPr>
              <w:pStyle w:val="paragraph"/>
              <w:spacing w:before="0" w:after="0"/>
              <w:rPr>
                <w:rFonts w:cs="Times New Roman"/>
                <w:color w:val="auto"/>
                <w:sz w:val="22"/>
                <w:szCs w:val="22"/>
              </w:rPr>
            </w:pPr>
          </w:p>
        </w:tc>
        <w:tc>
          <w:tcPr>
            <w:tcW w:w="25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E0FBC6F"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szCs w:val="20"/>
              </w:rPr>
              <w:t>Inconsistent, negative and/or inappropriate communication hinders the cultivation and/or maintenance of relationships.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C8C4" w14:textId="77777777" w:rsidR="003745F0" w:rsidRPr="00DF534C" w:rsidRDefault="003745F0" w:rsidP="000C0280">
            <w:pPr>
              <w:rPr>
                <w:rFonts w:ascii="Times" w:hAnsi="Times"/>
                <w:sz w:val="20"/>
                <w:szCs w:val="20"/>
              </w:rPr>
            </w:pPr>
          </w:p>
        </w:tc>
      </w:tr>
      <w:tr w:rsidR="003745F0" w:rsidRPr="00DF534C" w14:paraId="6B8333D9" w14:textId="77777777" w:rsidTr="000C0280">
        <w:tblPrEx>
          <w:shd w:val="clear" w:color="auto" w:fill="CED7E7"/>
        </w:tblPrEx>
        <w:trPr>
          <w:gridAfter w:val="1"/>
          <w:wAfter w:w="9" w:type="dxa"/>
          <w:trHeight w:val="883"/>
        </w:trPr>
        <w:tc>
          <w:tcPr>
            <w:tcW w:w="291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15E06F9"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b/>
                <w:u w:val="single"/>
              </w:rPr>
              <w:t>TAC1</w:t>
            </w:r>
            <w:r w:rsidRPr="008973DE">
              <w:rPr>
                <w:rFonts w:ascii="Times New Roman" w:hAnsi="Times New Roman" w:cs="Times New Roman"/>
              </w:rPr>
              <w:t xml:space="preserve">:  Utilizes respectful, collaborative communication skills that foster authentic engagement within professional communication. </w:t>
            </w:r>
          </w:p>
          <w:p w14:paraId="3F3E760B" w14:textId="77777777" w:rsidR="003745F0" w:rsidRPr="008973DE" w:rsidRDefault="003745F0" w:rsidP="000C0280">
            <w:pPr>
              <w:spacing w:after="0" w:line="240" w:lineRule="auto"/>
              <w:rPr>
                <w:rFonts w:ascii="Times New Roman" w:hAnsi="Times New Roman" w:cs="Times New Roman"/>
              </w:rPr>
            </w:pPr>
          </w:p>
          <w:p w14:paraId="5A4359F0"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b/>
              </w:rPr>
              <w:t>TA</w:t>
            </w:r>
            <w:r w:rsidRPr="008973DE">
              <w:rPr>
                <w:rFonts w:ascii="Times New Roman" w:hAnsi="Times New Roman" w:cs="Times New Roman"/>
              </w:rPr>
              <w:t xml:space="preserve">: </w:t>
            </w:r>
            <w:r w:rsidRPr="008973DE">
              <w:rPr>
                <w:rFonts w:ascii="Times New Roman" w:eastAsia="Calibri" w:hAnsi="Times New Roman" w:cs="Times New Roman"/>
              </w:rPr>
              <w:t>COM1, COM3, COM4</w:t>
            </w:r>
          </w:p>
          <w:p w14:paraId="64DE3323" w14:textId="77777777" w:rsidR="003745F0" w:rsidRPr="008973DE" w:rsidRDefault="003745F0" w:rsidP="000C0280">
            <w:pPr>
              <w:spacing w:after="0" w:line="240" w:lineRule="auto"/>
              <w:rPr>
                <w:rFonts w:ascii="Times New Roman" w:hAnsi="Times New Roman" w:cs="Times New Roman"/>
              </w:rPr>
            </w:pPr>
          </w:p>
        </w:tc>
        <w:tc>
          <w:tcPr>
            <w:tcW w:w="234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B5CB595"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rPr>
              <w:t>Supports others through example and creation of replicable tools respectful, collaborative communication skills (verbal, written &amp; listening) that foster authentic engagement, fit the context, and appropriately and accurately communicate the intended message.</w:t>
            </w:r>
          </w:p>
        </w:tc>
        <w:tc>
          <w:tcPr>
            <w:tcW w:w="2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EAEF63C"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rPr>
              <w:t xml:space="preserve">Chooses and uses respectful, collaborative communication skills (verbal, written &amp; listening) that foster authentic engagement, and accurately communicate the intended message. </w:t>
            </w:r>
          </w:p>
        </w:tc>
        <w:tc>
          <w:tcPr>
            <w:tcW w:w="2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9294539"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rPr>
              <w:t>Inconsistently uses respectful communication skills (verbal, written &amp; listening) that accurately communicate the intended message.</w:t>
            </w:r>
          </w:p>
        </w:tc>
        <w:tc>
          <w:tcPr>
            <w:tcW w:w="25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F516510" w14:textId="77777777" w:rsidR="003745F0" w:rsidRPr="008973DE" w:rsidRDefault="003745F0" w:rsidP="000C0280">
            <w:pPr>
              <w:spacing w:after="0" w:line="240" w:lineRule="auto"/>
              <w:rPr>
                <w:rFonts w:ascii="Times New Roman" w:hAnsi="Times New Roman" w:cs="Times New Roman"/>
              </w:rPr>
            </w:pPr>
            <w:r w:rsidRPr="008973DE">
              <w:rPr>
                <w:rFonts w:ascii="Times New Roman" w:hAnsi="Times New Roman" w:cs="Times New Roman"/>
              </w:rPr>
              <w:t>Uses disrespectful, communication skills (verbal, written &amp; listening) that hinder collaboration, engagement and/or miscommunicate the intended message.</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E9FD" w14:textId="77777777" w:rsidR="003745F0" w:rsidRPr="00DF534C" w:rsidRDefault="003745F0" w:rsidP="000C0280">
            <w:pPr>
              <w:rPr>
                <w:rFonts w:ascii="Times" w:hAnsi="Times"/>
                <w:sz w:val="20"/>
                <w:szCs w:val="20"/>
              </w:rPr>
            </w:pPr>
          </w:p>
        </w:tc>
      </w:tr>
    </w:tbl>
    <w:p w14:paraId="6E67964A" w14:textId="2D7BD725" w:rsidR="003745F0" w:rsidRPr="00605E9E" w:rsidRDefault="003745F0" w:rsidP="003745F0">
      <w:pPr>
        <w:ind w:left="360"/>
        <w:outlineLvl w:val="0"/>
        <w:rPr>
          <w:rFonts w:ascii="Times" w:hAnsi="Times"/>
          <w:b/>
          <w:color w:val="000000"/>
        </w:rPr>
      </w:pPr>
      <w:r>
        <w:rPr>
          <w:rFonts w:ascii="Times" w:hAnsi="Times"/>
          <w:sz w:val="20"/>
          <w:szCs w:val="20"/>
        </w:rPr>
        <w:t>Level 4 – Beige</w:t>
      </w:r>
    </w:p>
    <w:p w14:paraId="519F8C05" w14:textId="77777777" w:rsidR="00EA7468" w:rsidRDefault="00EA7468" w:rsidP="00EA7468">
      <w:pPr>
        <w:rPr>
          <w:rFonts w:ascii="Times New Roman" w:hAnsi="Times New Roman" w:cs="Times New Roman"/>
          <w:sz w:val="24"/>
          <w:szCs w:val="24"/>
        </w:rPr>
      </w:pPr>
    </w:p>
    <w:sectPr w:rsidR="00EA7468" w:rsidSect="0026757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D9E6" w14:textId="77777777" w:rsidR="00A01428" w:rsidRDefault="00A01428" w:rsidP="00FA1AC0">
      <w:pPr>
        <w:spacing w:after="0" w:line="240" w:lineRule="auto"/>
      </w:pPr>
      <w:r>
        <w:separator/>
      </w:r>
    </w:p>
  </w:endnote>
  <w:endnote w:type="continuationSeparator" w:id="0">
    <w:p w14:paraId="26E9824B" w14:textId="77777777" w:rsidR="00A01428" w:rsidRDefault="00A01428"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7E03" w14:textId="77777777" w:rsidR="00560E13" w:rsidRDefault="00560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CF3E" w14:textId="77777777"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85C9" w14:textId="77777777" w:rsidR="00560E13" w:rsidRDefault="00560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2F89" w14:textId="77777777" w:rsidR="00A01428" w:rsidRDefault="00A01428" w:rsidP="00FA1AC0">
      <w:pPr>
        <w:spacing w:after="0" w:line="240" w:lineRule="auto"/>
      </w:pPr>
      <w:r>
        <w:separator/>
      </w:r>
    </w:p>
  </w:footnote>
  <w:footnote w:type="continuationSeparator" w:id="0">
    <w:p w14:paraId="3C359095" w14:textId="77777777" w:rsidR="00A01428" w:rsidRDefault="00A01428" w:rsidP="00FA1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B6B8" w14:textId="77777777" w:rsidR="00560E13" w:rsidRDefault="00560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B2E1" w14:textId="77777777" w:rsidR="00560E13" w:rsidRDefault="00560E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FE23" w14:textId="77777777" w:rsidR="00560E13" w:rsidRDefault="00560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8F1C88"/>
    <w:multiLevelType w:val="hybridMultilevel"/>
    <w:tmpl w:val="A492FB4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23525C"/>
    <w:multiLevelType w:val="hybridMultilevel"/>
    <w:tmpl w:val="93F46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FC55DB"/>
    <w:multiLevelType w:val="hybridMultilevel"/>
    <w:tmpl w:val="FFBE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02378"/>
    <w:multiLevelType w:val="hybridMultilevel"/>
    <w:tmpl w:val="F99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C126AE"/>
    <w:multiLevelType w:val="hybridMultilevel"/>
    <w:tmpl w:val="20B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C19E0"/>
    <w:multiLevelType w:val="hybridMultilevel"/>
    <w:tmpl w:val="028E7184"/>
    <w:lvl w:ilvl="0" w:tplc="5B28A666">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F4DED"/>
    <w:multiLevelType w:val="hybridMultilevel"/>
    <w:tmpl w:val="7DE4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E7BEF"/>
    <w:multiLevelType w:val="hybridMultilevel"/>
    <w:tmpl w:val="807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0"/>
  </w:num>
  <w:num w:numId="4">
    <w:abstractNumId w:val="12"/>
  </w:num>
  <w:num w:numId="5">
    <w:abstractNumId w:val="11"/>
  </w:num>
  <w:num w:numId="6">
    <w:abstractNumId w:val="16"/>
  </w:num>
  <w:num w:numId="7">
    <w:abstractNumId w:val="5"/>
  </w:num>
  <w:num w:numId="8">
    <w:abstractNumId w:val="9"/>
  </w:num>
  <w:num w:numId="9">
    <w:abstractNumId w:val="20"/>
  </w:num>
  <w:num w:numId="10">
    <w:abstractNumId w:val="21"/>
  </w:num>
  <w:num w:numId="11">
    <w:abstractNumId w:val="1"/>
  </w:num>
  <w:num w:numId="12">
    <w:abstractNumId w:val="26"/>
  </w:num>
  <w:num w:numId="13">
    <w:abstractNumId w:val="8"/>
  </w:num>
  <w:num w:numId="14">
    <w:abstractNumId w:val="4"/>
  </w:num>
  <w:num w:numId="15">
    <w:abstractNumId w:val="30"/>
  </w:num>
  <w:num w:numId="16">
    <w:abstractNumId w:val="7"/>
  </w:num>
  <w:num w:numId="17">
    <w:abstractNumId w:val="18"/>
  </w:num>
  <w:num w:numId="18">
    <w:abstractNumId w:val="13"/>
  </w:num>
  <w:num w:numId="19">
    <w:abstractNumId w:val="25"/>
  </w:num>
  <w:num w:numId="20">
    <w:abstractNumId w:val="14"/>
  </w:num>
  <w:num w:numId="21">
    <w:abstractNumId w:val="22"/>
  </w:num>
  <w:num w:numId="22">
    <w:abstractNumId w:val="23"/>
  </w:num>
  <w:num w:numId="23">
    <w:abstractNumId w:val="17"/>
  </w:num>
  <w:num w:numId="24">
    <w:abstractNumId w:val="3"/>
  </w:num>
  <w:num w:numId="25">
    <w:abstractNumId w:val="15"/>
  </w:num>
  <w:num w:numId="26">
    <w:abstractNumId w:val="10"/>
  </w:num>
  <w:num w:numId="27">
    <w:abstractNumId w:val="27"/>
  </w:num>
  <w:num w:numId="28">
    <w:abstractNumId w:val="24"/>
  </w:num>
  <w:num w:numId="29">
    <w:abstractNumId w:val="28"/>
  </w:num>
  <w:num w:numId="30">
    <w:abstractNumId w:val="19"/>
  </w:num>
  <w:num w:numId="31">
    <w:abstractNumId w:val="29"/>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925F2"/>
    <w:rsid w:val="000932BD"/>
    <w:rsid w:val="000B13C5"/>
    <w:rsid w:val="000B15C6"/>
    <w:rsid w:val="000D2436"/>
    <w:rsid w:val="000D4337"/>
    <w:rsid w:val="0010024A"/>
    <w:rsid w:val="00107CD8"/>
    <w:rsid w:val="001176D4"/>
    <w:rsid w:val="001277E8"/>
    <w:rsid w:val="001D1958"/>
    <w:rsid w:val="001D44B4"/>
    <w:rsid w:val="001F0A88"/>
    <w:rsid w:val="0021515C"/>
    <w:rsid w:val="00216D62"/>
    <w:rsid w:val="00226CF0"/>
    <w:rsid w:val="00245A7B"/>
    <w:rsid w:val="002616A8"/>
    <w:rsid w:val="0026546B"/>
    <w:rsid w:val="002659E9"/>
    <w:rsid w:val="00267573"/>
    <w:rsid w:val="002861E6"/>
    <w:rsid w:val="002D3C7F"/>
    <w:rsid w:val="002F3F4B"/>
    <w:rsid w:val="00300C09"/>
    <w:rsid w:val="00302375"/>
    <w:rsid w:val="00311473"/>
    <w:rsid w:val="0032153B"/>
    <w:rsid w:val="003745F0"/>
    <w:rsid w:val="0038446E"/>
    <w:rsid w:val="00395F63"/>
    <w:rsid w:val="003977C5"/>
    <w:rsid w:val="003A3BBB"/>
    <w:rsid w:val="003A440D"/>
    <w:rsid w:val="003B5053"/>
    <w:rsid w:val="003C5454"/>
    <w:rsid w:val="0041253F"/>
    <w:rsid w:val="00440F57"/>
    <w:rsid w:val="004765F1"/>
    <w:rsid w:val="004A1E3D"/>
    <w:rsid w:val="004C1ECC"/>
    <w:rsid w:val="004F02E2"/>
    <w:rsid w:val="00560E13"/>
    <w:rsid w:val="00562537"/>
    <w:rsid w:val="00575ACE"/>
    <w:rsid w:val="00580A04"/>
    <w:rsid w:val="00583901"/>
    <w:rsid w:val="00584BC6"/>
    <w:rsid w:val="005C3966"/>
    <w:rsid w:val="005C3BC0"/>
    <w:rsid w:val="005D1DEF"/>
    <w:rsid w:val="00630A2D"/>
    <w:rsid w:val="006514C3"/>
    <w:rsid w:val="006539F8"/>
    <w:rsid w:val="006A42B7"/>
    <w:rsid w:val="006E1997"/>
    <w:rsid w:val="007109E8"/>
    <w:rsid w:val="00712133"/>
    <w:rsid w:val="00734BB8"/>
    <w:rsid w:val="007356B0"/>
    <w:rsid w:val="007365CA"/>
    <w:rsid w:val="00760D5C"/>
    <w:rsid w:val="00760F1C"/>
    <w:rsid w:val="007B4CB6"/>
    <w:rsid w:val="007B5354"/>
    <w:rsid w:val="007E40D7"/>
    <w:rsid w:val="007E61A4"/>
    <w:rsid w:val="00810722"/>
    <w:rsid w:val="008339ED"/>
    <w:rsid w:val="0084147E"/>
    <w:rsid w:val="0084338A"/>
    <w:rsid w:val="00847C37"/>
    <w:rsid w:val="0085464B"/>
    <w:rsid w:val="0085675B"/>
    <w:rsid w:val="00866AD2"/>
    <w:rsid w:val="00893712"/>
    <w:rsid w:val="00894414"/>
    <w:rsid w:val="008C20EC"/>
    <w:rsid w:val="008D4766"/>
    <w:rsid w:val="008E12CE"/>
    <w:rsid w:val="00924BD9"/>
    <w:rsid w:val="0092785E"/>
    <w:rsid w:val="00980A5C"/>
    <w:rsid w:val="009858A4"/>
    <w:rsid w:val="009E50B5"/>
    <w:rsid w:val="009F230C"/>
    <w:rsid w:val="00A01428"/>
    <w:rsid w:val="00A06E26"/>
    <w:rsid w:val="00A07121"/>
    <w:rsid w:val="00A21785"/>
    <w:rsid w:val="00A23502"/>
    <w:rsid w:val="00A23EC0"/>
    <w:rsid w:val="00A26CD7"/>
    <w:rsid w:val="00A53912"/>
    <w:rsid w:val="00A573A7"/>
    <w:rsid w:val="00A60565"/>
    <w:rsid w:val="00A83184"/>
    <w:rsid w:val="00A963E6"/>
    <w:rsid w:val="00AA0774"/>
    <w:rsid w:val="00AB4D59"/>
    <w:rsid w:val="00AC29ED"/>
    <w:rsid w:val="00AD3423"/>
    <w:rsid w:val="00AE0E0D"/>
    <w:rsid w:val="00B07E7F"/>
    <w:rsid w:val="00B215F3"/>
    <w:rsid w:val="00B51733"/>
    <w:rsid w:val="00B77EBD"/>
    <w:rsid w:val="00BA02CE"/>
    <w:rsid w:val="00BB57BD"/>
    <w:rsid w:val="00BD5914"/>
    <w:rsid w:val="00BE25B7"/>
    <w:rsid w:val="00C040A1"/>
    <w:rsid w:val="00C26FBB"/>
    <w:rsid w:val="00C367FA"/>
    <w:rsid w:val="00C379DF"/>
    <w:rsid w:val="00C50321"/>
    <w:rsid w:val="00C608D9"/>
    <w:rsid w:val="00C809FB"/>
    <w:rsid w:val="00C83619"/>
    <w:rsid w:val="00C94BD7"/>
    <w:rsid w:val="00CB7582"/>
    <w:rsid w:val="00D06F1B"/>
    <w:rsid w:val="00D12661"/>
    <w:rsid w:val="00D41DA4"/>
    <w:rsid w:val="00D64630"/>
    <w:rsid w:val="00D7277C"/>
    <w:rsid w:val="00D81B2F"/>
    <w:rsid w:val="00D84B9F"/>
    <w:rsid w:val="00DB1375"/>
    <w:rsid w:val="00DF3DD2"/>
    <w:rsid w:val="00DF6D19"/>
    <w:rsid w:val="00E16A8E"/>
    <w:rsid w:val="00E27C26"/>
    <w:rsid w:val="00E56171"/>
    <w:rsid w:val="00E606CF"/>
    <w:rsid w:val="00E618EE"/>
    <w:rsid w:val="00E67BD1"/>
    <w:rsid w:val="00E74192"/>
    <w:rsid w:val="00E83109"/>
    <w:rsid w:val="00EA12EC"/>
    <w:rsid w:val="00EA4DD4"/>
    <w:rsid w:val="00EA6017"/>
    <w:rsid w:val="00EA7468"/>
    <w:rsid w:val="00EF6DBD"/>
    <w:rsid w:val="00F17177"/>
    <w:rsid w:val="00F20315"/>
    <w:rsid w:val="00F2225D"/>
    <w:rsid w:val="00F2519E"/>
    <w:rsid w:val="00F352CC"/>
    <w:rsid w:val="00F53230"/>
    <w:rsid w:val="00F574A4"/>
    <w:rsid w:val="00F64B3F"/>
    <w:rsid w:val="00F750D2"/>
    <w:rsid w:val="00F876F1"/>
    <w:rsid w:val="00FA0BC7"/>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A1E3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4A1E3D"/>
    <w:rPr>
      <w:rFonts w:ascii="Times New Roman" w:hAnsi="Times New Roman" w:cs="Times New Roman"/>
      <w:b/>
      <w:bCs/>
      <w:sz w:val="36"/>
      <w:szCs w:val="36"/>
    </w:rPr>
  </w:style>
  <w:style w:type="character" w:customStyle="1" w:styleId="apple-converted-space">
    <w:name w:val="apple-converted-space"/>
    <w:basedOn w:val="DefaultParagraphFont"/>
    <w:rsid w:val="00FA0BC7"/>
  </w:style>
  <w:style w:type="paragraph" w:customStyle="1" w:styleId="Default">
    <w:name w:val="Default"/>
    <w:rsid w:val="002D3C7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354">
      <w:bodyDiv w:val="1"/>
      <w:marLeft w:val="0"/>
      <w:marRight w:val="0"/>
      <w:marTop w:val="0"/>
      <w:marBottom w:val="0"/>
      <w:divBdr>
        <w:top w:val="none" w:sz="0" w:space="0" w:color="auto"/>
        <w:left w:val="none" w:sz="0" w:space="0" w:color="auto"/>
        <w:bottom w:val="none" w:sz="0" w:space="0" w:color="auto"/>
        <w:right w:val="none" w:sz="0" w:space="0" w:color="auto"/>
      </w:divBdr>
    </w:div>
    <w:div w:id="531380016">
      <w:bodyDiv w:val="1"/>
      <w:marLeft w:val="0"/>
      <w:marRight w:val="0"/>
      <w:marTop w:val="0"/>
      <w:marBottom w:val="0"/>
      <w:divBdr>
        <w:top w:val="none" w:sz="0" w:space="0" w:color="auto"/>
        <w:left w:val="none" w:sz="0" w:space="0" w:color="auto"/>
        <w:bottom w:val="none" w:sz="0" w:space="0" w:color="auto"/>
        <w:right w:val="none" w:sz="0" w:space="0" w:color="auto"/>
      </w:divBdr>
      <w:divsChild>
        <w:div w:id="954140378">
          <w:marLeft w:val="0"/>
          <w:marRight w:val="0"/>
          <w:marTop w:val="0"/>
          <w:marBottom w:val="0"/>
          <w:divBdr>
            <w:top w:val="none" w:sz="0" w:space="0" w:color="auto"/>
            <w:left w:val="none" w:sz="0" w:space="0" w:color="auto"/>
            <w:bottom w:val="none" w:sz="0" w:space="0" w:color="auto"/>
            <w:right w:val="none" w:sz="0" w:space="0" w:color="auto"/>
          </w:divBdr>
        </w:div>
        <w:div w:id="1930772272">
          <w:marLeft w:val="0"/>
          <w:marRight w:val="0"/>
          <w:marTop w:val="0"/>
          <w:marBottom w:val="0"/>
          <w:divBdr>
            <w:top w:val="none" w:sz="0" w:space="0" w:color="auto"/>
            <w:left w:val="none" w:sz="0" w:space="0" w:color="auto"/>
            <w:bottom w:val="none" w:sz="0" w:space="0" w:color="auto"/>
            <w:right w:val="none" w:sz="0" w:space="0" w:color="auto"/>
          </w:divBdr>
        </w:div>
        <w:div w:id="933173488">
          <w:marLeft w:val="0"/>
          <w:marRight w:val="0"/>
          <w:marTop w:val="0"/>
          <w:marBottom w:val="0"/>
          <w:divBdr>
            <w:top w:val="none" w:sz="0" w:space="0" w:color="auto"/>
            <w:left w:val="none" w:sz="0" w:space="0" w:color="auto"/>
            <w:bottom w:val="none" w:sz="0" w:space="0" w:color="auto"/>
            <w:right w:val="none" w:sz="0" w:space="0" w:color="auto"/>
          </w:divBdr>
        </w:div>
        <w:div w:id="904685956">
          <w:marLeft w:val="0"/>
          <w:marRight w:val="0"/>
          <w:marTop w:val="0"/>
          <w:marBottom w:val="0"/>
          <w:divBdr>
            <w:top w:val="none" w:sz="0" w:space="0" w:color="auto"/>
            <w:left w:val="none" w:sz="0" w:space="0" w:color="auto"/>
            <w:bottom w:val="none" w:sz="0" w:space="0" w:color="auto"/>
            <w:right w:val="none" w:sz="0" w:space="0" w:color="auto"/>
          </w:divBdr>
        </w:div>
      </w:divsChild>
    </w:div>
    <w:div w:id="925382795">
      <w:bodyDiv w:val="1"/>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 w:id="703943835">
          <w:marLeft w:val="0"/>
          <w:marRight w:val="0"/>
          <w:marTop w:val="0"/>
          <w:marBottom w:val="0"/>
          <w:divBdr>
            <w:top w:val="none" w:sz="0" w:space="0" w:color="auto"/>
            <w:left w:val="none" w:sz="0" w:space="0" w:color="auto"/>
            <w:bottom w:val="none" w:sz="0" w:space="0" w:color="auto"/>
            <w:right w:val="none" w:sz="0" w:space="0" w:color="auto"/>
          </w:divBdr>
        </w:div>
        <w:div w:id="1802069748">
          <w:marLeft w:val="0"/>
          <w:marRight w:val="0"/>
          <w:marTop w:val="0"/>
          <w:marBottom w:val="0"/>
          <w:divBdr>
            <w:top w:val="none" w:sz="0" w:space="0" w:color="auto"/>
            <w:left w:val="none" w:sz="0" w:space="0" w:color="auto"/>
            <w:bottom w:val="none" w:sz="0" w:space="0" w:color="auto"/>
            <w:right w:val="none" w:sz="0" w:space="0" w:color="auto"/>
          </w:divBdr>
        </w:div>
        <w:div w:id="1189762135">
          <w:marLeft w:val="0"/>
          <w:marRight w:val="0"/>
          <w:marTop w:val="0"/>
          <w:marBottom w:val="0"/>
          <w:divBdr>
            <w:top w:val="none" w:sz="0" w:space="0" w:color="auto"/>
            <w:left w:val="none" w:sz="0" w:space="0" w:color="auto"/>
            <w:bottom w:val="none" w:sz="0" w:space="0" w:color="auto"/>
            <w:right w:val="none" w:sz="0" w:space="0" w:color="auto"/>
          </w:divBdr>
        </w:div>
        <w:div w:id="679893507">
          <w:marLeft w:val="0"/>
          <w:marRight w:val="0"/>
          <w:marTop w:val="0"/>
          <w:marBottom w:val="0"/>
          <w:divBdr>
            <w:top w:val="none" w:sz="0" w:space="0" w:color="auto"/>
            <w:left w:val="none" w:sz="0" w:space="0" w:color="auto"/>
            <w:bottom w:val="none" w:sz="0" w:space="0" w:color="auto"/>
            <w:right w:val="none" w:sz="0" w:space="0" w:color="auto"/>
          </w:divBdr>
        </w:div>
        <w:div w:id="1078867796">
          <w:marLeft w:val="0"/>
          <w:marRight w:val="0"/>
          <w:marTop w:val="0"/>
          <w:marBottom w:val="0"/>
          <w:divBdr>
            <w:top w:val="none" w:sz="0" w:space="0" w:color="auto"/>
            <w:left w:val="none" w:sz="0" w:space="0" w:color="auto"/>
            <w:bottom w:val="none" w:sz="0" w:space="0" w:color="auto"/>
            <w:right w:val="none" w:sz="0" w:space="0" w:color="auto"/>
          </w:divBdr>
        </w:div>
        <w:div w:id="840394763">
          <w:marLeft w:val="0"/>
          <w:marRight w:val="0"/>
          <w:marTop w:val="0"/>
          <w:marBottom w:val="0"/>
          <w:divBdr>
            <w:top w:val="none" w:sz="0" w:space="0" w:color="auto"/>
            <w:left w:val="none" w:sz="0" w:space="0" w:color="auto"/>
            <w:bottom w:val="none" w:sz="0" w:space="0" w:color="auto"/>
            <w:right w:val="none" w:sz="0" w:space="0" w:color="auto"/>
          </w:divBdr>
        </w:div>
        <w:div w:id="548997516">
          <w:marLeft w:val="0"/>
          <w:marRight w:val="0"/>
          <w:marTop w:val="0"/>
          <w:marBottom w:val="0"/>
          <w:divBdr>
            <w:top w:val="none" w:sz="0" w:space="0" w:color="auto"/>
            <w:left w:val="none" w:sz="0" w:space="0" w:color="auto"/>
            <w:bottom w:val="none" w:sz="0" w:space="0" w:color="auto"/>
            <w:right w:val="none" w:sz="0" w:space="0" w:color="auto"/>
          </w:divBdr>
        </w:div>
        <w:div w:id="1459181847">
          <w:marLeft w:val="0"/>
          <w:marRight w:val="0"/>
          <w:marTop w:val="0"/>
          <w:marBottom w:val="0"/>
          <w:divBdr>
            <w:top w:val="none" w:sz="0" w:space="0" w:color="auto"/>
            <w:left w:val="none" w:sz="0" w:space="0" w:color="auto"/>
            <w:bottom w:val="none" w:sz="0" w:space="0" w:color="auto"/>
            <w:right w:val="none" w:sz="0" w:space="0" w:color="auto"/>
          </w:divBdr>
        </w:div>
        <w:div w:id="1989046248">
          <w:marLeft w:val="0"/>
          <w:marRight w:val="0"/>
          <w:marTop w:val="0"/>
          <w:marBottom w:val="0"/>
          <w:divBdr>
            <w:top w:val="none" w:sz="0" w:space="0" w:color="auto"/>
            <w:left w:val="none" w:sz="0" w:space="0" w:color="auto"/>
            <w:bottom w:val="none" w:sz="0" w:space="0" w:color="auto"/>
            <w:right w:val="none" w:sz="0" w:space="0" w:color="auto"/>
          </w:divBdr>
        </w:div>
        <w:div w:id="1492333993">
          <w:marLeft w:val="0"/>
          <w:marRight w:val="0"/>
          <w:marTop w:val="0"/>
          <w:marBottom w:val="0"/>
          <w:divBdr>
            <w:top w:val="none" w:sz="0" w:space="0" w:color="auto"/>
            <w:left w:val="none" w:sz="0" w:space="0" w:color="auto"/>
            <w:bottom w:val="none" w:sz="0" w:space="0" w:color="auto"/>
            <w:right w:val="none" w:sz="0" w:space="0" w:color="auto"/>
          </w:divBdr>
          <w:divsChild>
            <w:div w:id="651444865">
              <w:marLeft w:val="0"/>
              <w:marRight w:val="0"/>
              <w:marTop w:val="0"/>
              <w:marBottom w:val="480"/>
              <w:divBdr>
                <w:top w:val="none" w:sz="0" w:space="0" w:color="auto"/>
                <w:left w:val="none" w:sz="0" w:space="0" w:color="auto"/>
                <w:bottom w:val="none" w:sz="0" w:space="0" w:color="auto"/>
                <w:right w:val="none" w:sz="0" w:space="0" w:color="auto"/>
              </w:divBdr>
              <w:divsChild>
                <w:div w:id="1116755508">
                  <w:marLeft w:val="0"/>
                  <w:marRight w:val="0"/>
                  <w:marTop w:val="0"/>
                  <w:marBottom w:val="0"/>
                  <w:divBdr>
                    <w:top w:val="none" w:sz="0" w:space="0" w:color="auto"/>
                    <w:left w:val="none" w:sz="0" w:space="0" w:color="auto"/>
                    <w:bottom w:val="none" w:sz="0" w:space="0" w:color="auto"/>
                    <w:right w:val="none" w:sz="0" w:space="0" w:color="auto"/>
                  </w:divBdr>
                  <w:divsChild>
                    <w:div w:id="13606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441">
      <w:bodyDiv w:val="1"/>
      <w:marLeft w:val="0"/>
      <w:marRight w:val="0"/>
      <w:marTop w:val="0"/>
      <w:marBottom w:val="0"/>
      <w:divBdr>
        <w:top w:val="none" w:sz="0" w:space="0" w:color="auto"/>
        <w:left w:val="none" w:sz="0" w:space="0" w:color="auto"/>
        <w:bottom w:val="none" w:sz="0" w:space="0" w:color="auto"/>
        <w:right w:val="none" w:sz="0" w:space="0" w:color="auto"/>
      </w:divBdr>
      <w:divsChild>
        <w:div w:id="1381594459">
          <w:marLeft w:val="0"/>
          <w:marRight w:val="0"/>
          <w:marTop w:val="0"/>
          <w:marBottom w:val="0"/>
          <w:divBdr>
            <w:top w:val="none" w:sz="0" w:space="0" w:color="auto"/>
            <w:left w:val="none" w:sz="0" w:space="0" w:color="auto"/>
            <w:bottom w:val="none" w:sz="0" w:space="0" w:color="auto"/>
            <w:right w:val="none" w:sz="0" w:space="0" w:color="auto"/>
          </w:divBdr>
        </w:div>
        <w:div w:id="1418361185">
          <w:marLeft w:val="0"/>
          <w:marRight w:val="0"/>
          <w:marTop w:val="0"/>
          <w:marBottom w:val="0"/>
          <w:divBdr>
            <w:top w:val="none" w:sz="0" w:space="0" w:color="auto"/>
            <w:left w:val="none" w:sz="0" w:space="0" w:color="auto"/>
            <w:bottom w:val="none" w:sz="0" w:space="0" w:color="auto"/>
            <w:right w:val="none" w:sz="0" w:space="0" w:color="auto"/>
          </w:divBdr>
        </w:div>
        <w:div w:id="707292307">
          <w:marLeft w:val="0"/>
          <w:marRight w:val="0"/>
          <w:marTop w:val="0"/>
          <w:marBottom w:val="0"/>
          <w:divBdr>
            <w:top w:val="none" w:sz="0" w:space="0" w:color="auto"/>
            <w:left w:val="none" w:sz="0" w:space="0" w:color="auto"/>
            <w:bottom w:val="none" w:sz="0" w:space="0" w:color="auto"/>
            <w:right w:val="none" w:sz="0" w:space="0" w:color="auto"/>
          </w:divBdr>
        </w:div>
        <w:div w:id="166581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Hamann, Kira</cp:lastModifiedBy>
  <cp:revision>5</cp:revision>
  <cp:lastPrinted>2011-09-15T19:02:00Z</cp:lastPrinted>
  <dcterms:created xsi:type="dcterms:W3CDTF">2017-04-22T18:07:00Z</dcterms:created>
  <dcterms:modified xsi:type="dcterms:W3CDTF">2017-04-25T14:18:00Z</dcterms:modified>
</cp:coreProperties>
</file>